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46B35" w14:textId="55E412EF" w:rsidR="003514D6" w:rsidRDefault="003514D6" w:rsidP="003514D6">
      <w:pPr>
        <w:spacing w:after="0" w:line="240" w:lineRule="auto"/>
        <w:jc w:val="center"/>
        <w:rPr>
          <w:rFonts w:ascii="Calibri" w:hAnsi="Calibri"/>
          <w:b/>
          <w:sz w:val="32"/>
          <w:szCs w:val="32"/>
          <w:bdr w:val="single" w:sz="4" w:space="0" w:color="auto" w:frame="1"/>
        </w:rPr>
      </w:pPr>
      <w:r>
        <w:rPr>
          <w:rFonts w:ascii="Calibri" w:hAnsi="Calibri"/>
          <w:b/>
          <w:sz w:val="32"/>
          <w:szCs w:val="32"/>
          <w:bdr w:val="single" w:sz="4" w:space="0" w:color="auto" w:frame="1"/>
        </w:rPr>
        <w:t xml:space="preserve">     SEANCE DU </w:t>
      </w:r>
      <w:r w:rsidR="00C255FA">
        <w:rPr>
          <w:rFonts w:ascii="Calibri" w:hAnsi="Calibri"/>
          <w:b/>
          <w:sz w:val="32"/>
          <w:szCs w:val="32"/>
          <w:bdr w:val="single" w:sz="4" w:space="0" w:color="auto" w:frame="1"/>
        </w:rPr>
        <w:t>6</w:t>
      </w:r>
      <w:r>
        <w:rPr>
          <w:rFonts w:ascii="Calibri" w:hAnsi="Calibri"/>
          <w:b/>
          <w:sz w:val="32"/>
          <w:szCs w:val="32"/>
          <w:bdr w:val="single" w:sz="4" w:space="0" w:color="auto" w:frame="1"/>
        </w:rPr>
        <w:t xml:space="preserve"> </w:t>
      </w:r>
      <w:r w:rsidR="00AC037B">
        <w:rPr>
          <w:rFonts w:ascii="Calibri" w:hAnsi="Calibri"/>
          <w:b/>
          <w:sz w:val="32"/>
          <w:szCs w:val="32"/>
          <w:bdr w:val="single" w:sz="4" w:space="0" w:color="auto" w:frame="1"/>
        </w:rPr>
        <w:t>jui</w:t>
      </w:r>
      <w:r w:rsidR="00C255FA">
        <w:rPr>
          <w:rFonts w:ascii="Calibri" w:hAnsi="Calibri"/>
          <w:b/>
          <w:sz w:val="32"/>
          <w:szCs w:val="32"/>
          <w:bdr w:val="single" w:sz="4" w:space="0" w:color="auto" w:frame="1"/>
        </w:rPr>
        <w:t>llet</w:t>
      </w:r>
      <w:r>
        <w:rPr>
          <w:rFonts w:ascii="Calibri" w:hAnsi="Calibri"/>
          <w:b/>
          <w:sz w:val="32"/>
          <w:szCs w:val="32"/>
          <w:bdr w:val="single" w:sz="4" w:space="0" w:color="auto" w:frame="1"/>
        </w:rPr>
        <w:t xml:space="preserve"> 2023 </w:t>
      </w:r>
      <w:r>
        <w:rPr>
          <w:rFonts w:ascii="Calibri" w:hAnsi="Calibri"/>
          <w:b/>
          <w:sz w:val="32"/>
          <w:szCs w:val="32"/>
          <w:bdr w:val="single" w:sz="4" w:space="0" w:color="auto" w:frame="1"/>
        </w:rPr>
        <w:tab/>
      </w:r>
    </w:p>
    <w:p w14:paraId="78F1D71F" w14:textId="77777777" w:rsidR="003514D6" w:rsidRDefault="003514D6" w:rsidP="003514D6">
      <w:pPr>
        <w:spacing w:after="0" w:line="240" w:lineRule="auto"/>
        <w:jc w:val="both"/>
        <w:rPr>
          <w:rFonts w:ascii="Calibri" w:hAnsi="Calibri"/>
          <w:sz w:val="24"/>
          <w:szCs w:val="24"/>
        </w:rPr>
      </w:pPr>
    </w:p>
    <w:p w14:paraId="70D6BEAA" w14:textId="5BFC698D" w:rsidR="003514D6" w:rsidRDefault="003514D6" w:rsidP="003514D6">
      <w:pPr>
        <w:spacing w:after="0" w:line="240" w:lineRule="auto"/>
        <w:jc w:val="both"/>
        <w:rPr>
          <w:rFonts w:ascii="Calibri" w:hAnsi="Calibri"/>
          <w:sz w:val="24"/>
          <w:szCs w:val="24"/>
        </w:rPr>
      </w:pPr>
      <w:r>
        <w:rPr>
          <w:rFonts w:ascii="Calibri" w:hAnsi="Calibri"/>
          <w:sz w:val="24"/>
          <w:szCs w:val="24"/>
        </w:rPr>
        <w:t xml:space="preserve">Par convocation du </w:t>
      </w:r>
      <w:r w:rsidR="00AC037B">
        <w:rPr>
          <w:rFonts w:ascii="Calibri" w:hAnsi="Calibri"/>
          <w:sz w:val="24"/>
          <w:szCs w:val="24"/>
        </w:rPr>
        <w:t>3</w:t>
      </w:r>
      <w:r w:rsidR="00C255FA">
        <w:rPr>
          <w:rFonts w:ascii="Calibri" w:hAnsi="Calibri"/>
          <w:sz w:val="24"/>
          <w:szCs w:val="24"/>
        </w:rPr>
        <w:t>0</w:t>
      </w:r>
      <w:r>
        <w:rPr>
          <w:rFonts w:ascii="Calibri" w:hAnsi="Calibri"/>
          <w:sz w:val="24"/>
          <w:szCs w:val="24"/>
        </w:rPr>
        <w:t xml:space="preserve"> </w:t>
      </w:r>
      <w:r w:rsidR="00C255FA">
        <w:rPr>
          <w:rFonts w:ascii="Calibri" w:hAnsi="Calibri"/>
          <w:sz w:val="24"/>
          <w:szCs w:val="24"/>
        </w:rPr>
        <w:t>juin</w:t>
      </w:r>
      <w:r>
        <w:rPr>
          <w:rFonts w:ascii="Calibri" w:hAnsi="Calibri"/>
          <w:sz w:val="24"/>
          <w:szCs w:val="24"/>
        </w:rPr>
        <w:t xml:space="preserve"> 2023, les membres du Conseil Municipal ont été invités à assister à la présente réunion. Cette séance a fait l'objet des mesures de publicité prévues par le Code Général des Collectivités Territoriales par l'affichage de l'ordre du jour dans les tableaux de BALDENHEIM et RATHSAMHAUSEN-LE-HAUT.</w:t>
      </w:r>
    </w:p>
    <w:p w14:paraId="795D6A14" w14:textId="77777777" w:rsidR="003514D6" w:rsidRDefault="003514D6" w:rsidP="003514D6">
      <w:pPr>
        <w:spacing w:after="0" w:line="240" w:lineRule="auto"/>
        <w:jc w:val="both"/>
        <w:rPr>
          <w:rFonts w:ascii="Calibri" w:hAnsi="Calibri"/>
          <w:sz w:val="24"/>
          <w:szCs w:val="24"/>
        </w:rPr>
      </w:pPr>
    </w:p>
    <w:p w14:paraId="0FBB77E1" w14:textId="695A47E5" w:rsidR="003514D6" w:rsidRDefault="003514D6" w:rsidP="003514D6">
      <w:pPr>
        <w:spacing w:after="0" w:line="276" w:lineRule="auto"/>
        <w:jc w:val="both"/>
        <w:rPr>
          <w:rFonts w:ascii="Calibri" w:hAnsi="Calibri"/>
          <w:sz w:val="24"/>
          <w:szCs w:val="24"/>
          <w:lang w:eastAsia="en-US"/>
        </w:rPr>
      </w:pPr>
      <w:r>
        <w:rPr>
          <w:rFonts w:ascii="Calibri" w:hAnsi="Calibri"/>
          <w:sz w:val="24"/>
          <w:szCs w:val="24"/>
          <w:lang w:eastAsia="en-US"/>
        </w:rPr>
        <w:t>La séance est ouverte à 20h</w:t>
      </w:r>
      <w:r w:rsidR="002575FD">
        <w:rPr>
          <w:rFonts w:ascii="Calibri" w:hAnsi="Calibri"/>
          <w:sz w:val="24"/>
          <w:szCs w:val="24"/>
          <w:lang w:eastAsia="en-US"/>
        </w:rPr>
        <w:t>10</w:t>
      </w:r>
      <w:r>
        <w:rPr>
          <w:rFonts w:ascii="Calibri" w:hAnsi="Calibri"/>
          <w:sz w:val="24"/>
          <w:szCs w:val="24"/>
          <w:lang w:eastAsia="en-US"/>
        </w:rPr>
        <w:t xml:space="preserve"> par Madame Virginie MUHR, Maire, en présence de :</w:t>
      </w:r>
    </w:p>
    <w:p w14:paraId="25F2BAE5" w14:textId="77777777" w:rsidR="003514D6" w:rsidRDefault="003514D6" w:rsidP="003514D6">
      <w:pPr>
        <w:spacing w:after="0" w:line="276" w:lineRule="auto"/>
        <w:jc w:val="both"/>
        <w:rPr>
          <w:rFonts w:ascii="Calibri" w:hAnsi="Calibri"/>
          <w:sz w:val="24"/>
          <w:szCs w:val="24"/>
        </w:rPr>
      </w:pPr>
      <w:r>
        <w:rPr>
          <w:rFonts w:ascii="Calibri" w:hAnsi="Calibri"/>
          <w:sz w:val="24"/>
          <w:szCs w:val="24"/>
        </w:rPr>
        <w:t>Jean-Luc BURY, Denise GISSELBRECHT, Sylvain MICHELOT, Adjoints au Maire ;</w:t>
      </w:r>
    </w:p>
    <w:p w14:paraId="6BF8B9F5" w14:textId="0BB0419C" w:rsidR="003514D6" w:rsidRDefault="003514D6" w:rsidP="002575FD">
      <w:pPr>
        <w:spacing w:after="0" w:line="240" w:lineRule="auto"/>
        <w:jc w:val="both"/>
        <w:rPr>
          <w:rFonts w:ascii="Calibri" w:hAnsi="Calibri"/>
          <w:sz w:val="24"/>
          <w:szCs w:val="24"/>
        </w:rPr>
      </w:pPr>
      <w:r>
        <w:rPr>
          <w:rFonts w:ascii="Calibri" w:hAnsi="Calibri"/>
          <w:sz w:val="24"/>
          <w:szCs w:val="24"/>
        </w:rPr>
        <w:t>Willy SCHWANDER, Françoise ELSAESSER, Chantal RIES, Claude BAUER, Elisabeth GRILLET</w:t>
      </w:r>
      <w:r w:rsidR="002575FD">
        <w:rPr>
          <w:rFonts w:ascii="Calibri" w:hAnsi="Calibri"/>
          <w:sz w:val="24"/>
          <w:szCs w:val="24"/>
        </w:rPr>
        <w:t xml:space="preserve"> et</w:t>
      </w:r>
      <w:r>
        <w:rPr>
          <w:rFonts w:ascii="Calibri" w:hAnsi="Calibri"/>
          <w:sz w:val="24"/>
          <w:szCs w:val="24"/>
        </w:rPr>
        <w:t xml:space="preserve"> Valérie HUNZINGER</w:t>
      </w:r>
      <w:r w:rsidR="00C255FA">
        <w:rPr>
          <w:rFonts w:ascii="Calibri" w:hAnsi="Calibri"/>
          <w:sz w:val="24"/>
          <w:szCs w:val="24"/>
        </w:rPr>
        <w:t xml:space="preserve">, </w:t>
      </w:r>
      <w:r>
        <w:rPr>
          <w:rFonts w:ascii="Calibri" w:hAnsi="Calibri"/>
          <w:sz w:val="24"/>
          <w:szCs w:val="24"/>
        </w:rPr>
        <w:t>Conseillers Municipaux</w:t>
      </w:r>
    </w:p>
    <w:p w14:paraId="4002D2E1" w14:textId="0F3FDBF7" w:rsidR="003514D6" w:rsidRDefault="003514D6" w:rsidP="003514D6">
      <w:pPr>
        <w:spacing w:after="0" w:line="240" w:lineRule="auto"/>
        <w:jc w:val="both"/>
        <w:rPr>
          <w:rFonts w:ascii="Calibri" w:hAnsi="Calibri"/>
          <w:sz w:val="24"/>
          <w:szCs w:val="24"/>
          <w:lang w:eastAsia="en-US"/>
        </w:rPr>
      </w:pPr>
    </w:p>
    <w:p w14:paraId="3597C756" w14:textId="57461135" w:rsidR="00570634" w:rsidRDefault="00570634" w:rsidP="00570634">
      <w:pPr>
        <w:spacing w:after="0" w:line="240" w:lineRule="auto"/>
        <w:jc w:val="both"/>
        <w:rPr>
          <w:rFonts w:ascii="Calibri" w:hAnsi="Calibri"/>
          <w:sz w:val="24"/>
          <w:szCs w:val="24"/>
          <w:lang w:eastAsia="en-US"/>
        </w:rPr>
      </w:pPr>
      <w:proofErr w:type="gramStart"/>
      <w:r>
        <w:rPr>
          <w:rFonts w:ascii="Calibri" w:hAnsi="Calibri"/>
          <w:sz w:val="24"/>
          <w:szCs w:val="24"/>
          <w:lang w:eastAsia="en-US"/>
        </w:rPr>
        <w:t>à</w:t>
      </w:r>
      <w:proofErr w:type="gramEnd"/>
      <w:r>
        <w:rPr>
          <w:rFonts w:ascii="Calibri" w:hAnsi="Calibri"/>
          <w:sz w:val="24"/>
          <w:szCs w:val="24"/>
          <w:lang w:eastAsia="en-US"/>
        </w:rPr>
        <w:t xml:space="preserve"> l’exception des conseillers municipaux suivants : </w:t>
      </w:r>
    </w:p>
    <w:p w14:paraId="08143AC5" w14:textId="11938BA9" w:rsidR="00A0550E" w:rsidRDefault="00A0550E" w:rsidP="00570634">
      <w:pPr>
        <w:spacing w:after="0" w:line="240" w:lineRule="auto"/>
        <w:jc w:val="both"/>
        <w:rPr>
          <w:rFonts w:ascii="Calibri" w:hAnsi="Calibri"/>
          <w:sz w:val="24"/>
          <w:szCs w:val="24"/>
          <w:lang w:eastAsia="en-US"/>
        </w:rPr>
      </w:pPr>
      <w:r w:rsidRPr="00A0550E">
        <w:rPr>
          <w:rFonts w:ascii="Calibri" w:hAnsi="Calibri"/>
          <w:sz w:val="24"/>
          <w:szCs w:val="24"/>
          <w:u w:val="single"/>
          <w:lang w:eastAsia="en-US"/>
        </w:rPr>
        <w:t>Absents excusés</w:t>
      </w:r>
      <w:r>
        <w:rPr>
          <w:rFonts w:ascii="Calibri" w:hAnsi="Calibri"/>
          <w:sz w:val="24"/>
          <w:szCs w:val="24"/>
          <w:lang w:eastAsia="en-US"/>
        </w:rPr>
        <w:t> :</w:t>
      </w:r>
    </w:p>
    <w:p w14:paraId="1FE65A97" w14:textId="54C6F7CD" w:rsidR="00570634" w:rsidRDefault="00432A97" w:rsidP="003514D6">
      <w:pPr>
        <w:spacing w:after="0" w:line="240" w:lineRule="auto"/>
        <w:jc w:val="both"/>
        <w:rPr>
          <w:rFonts w:ascii="Calibri" w:hAnsi="Calibri"/>
          <w:sz w:val="24"/>
          <w:szCs w:val="24"/>
        </w:rPr>
      </w:pPr>
      <w:r>
        <w:rPr>
          <w:rFonts w:ascii="Calibri" w:hAnsi="Calibri"/>
          <w:sz w:val="24"/>
          <w:szCs w:val="24"/>
        </w:rPr>
        <w:t>Céline BUCHER qui a donné procuration à Jean-Luc BURY</w:t>
      </w:r>
    </w:p>
    <w:p w14:paraId="701D607E" w14:textId="37291F17" w:rsidR="00432A97" w:rsidRDefault="00432A97" w:rsidP="003514D6">
      <w:pPr>
        <w:spacing w:after="0" w:line="240" w:lineRule="auto"/>
        <w:jc w:val="both"/>
        <w:rPr>
          <w:rFonts w:ascii="Calibri" w:hAnsi="Calibri"/>
          <w:sz w:val="24"/>
          <w:szCs w:val="24"/>
          <w:lang w:eastAsia="en-US"/>
        </w:rPr>
      </w:pPr>
      <w:r>
        <w:rPr>
          <w:rFonts w:ascii="Calibri" w:hAnsi="Calibri"/>
          <w:sz w:val="24"/>
          <w:szCs w:val="24"/>
          <w:lang w:eastAsia="en-US"/>
        </w:rPr>
        <w:t>Alain GROSSHANS</w:t>
      </w:r>
    </w:p>
    <w:p w14:paraId="54433B56" w14:textId="32483E5D" w:rsidR="00432A97" w:rsidRDefault="00432A97" w:rsidP="003514D6">
      <w:pPr>
        <w:spacing w:after="0" w:line="240" w:lineRule="auto"/>
        <w:jc w:val="both"/>
        <w:rPr>
          <w:rFonts w:ascii="Calibri" w:hAnsi="Calibri"/>
          <w:sz w:val="24"/>
          <w:szCs w:val="24"/>
          <w:lang w:eastAsia="en-US"/>
        </w:rPr>
      </w:pPr>
      <w:r>
        <w:rPr>
          <w:rFonts w:ascii="Calibri" w:hAnsi="Calibri"/>
          <w:sz w:val="24"/>
          <w:szCs w:val="24"/>
          <w:lang w:eastAsia="en-US"/>
        </w:rPr>
        <w:t>Clément RENAUDET</w:t>
      </w:r>
    </w:p>
    <w:p w14:paraId="078AB14B" w14:textId="77777777" w:rsidR="00432A97" w:rsidRDefault="00432A97" w:rsidP="003514D6">
      <w:pPr>
        <w:spacing w:after="0" w:line="240" w:lineRule="auto"/>
        <w:jc w:val="both"/>
        <w:rPr>
          <w:rFonts w:ascii="Calibri" w:hAnsi="Calibri"/>
          <w:sz w:val="24"/>
          <w:szCs w:val="24"/>
          <w:lang w:eastAsia="en-US"/>
        </w:rPr>
      </w:pPr>
    </w:p>
    <w:p w14:paraId="0F7015A0" w14:textId="21100088" w:rsidR="00A0550E" w:rsidRDefault="00A0550E" w:rsidP="003514D6">
      <w:pPr>
        <w:spacing w:after="0" w:line="240" w:lineRule="auto"/>
        <w:jc w:val="both"/>
        <w:rPr>
          <w:rFonts w:ascii="Calibri" w:hAnsi="Calibri"/>
          <w:sz w:val="24"/>
          <w:szCs w:val="24"/>
          <w:lang w:eastAsia="en-US"/>
        </w:rPr>
      </w:pPr>
      <w:r w:rsidRPr="00A0550E">
        <w:rPr>
          <w:rFonts w:ascii="Calibri" w:hAnsi="Calibri"/>
          <w:sz w:val="24"/>
          <w:szCs w:val="24"/>
          <w:u w:val="single"/>
          <w:lang w:eastAsia="en-US"/>
        </w:rPr>
        <w:t>Absent</w:t>
      </w:r>
      <w:r w:rsidR="002575FD">
        <w:rPr>
          <w:rFonts w:ascii="Calibri" w:hAnsi="Calibri"/>
          <w:sz w:val="24"/>
          <w:szCs w:val="24"/>
          <w:u w:val="single"/>
          <w:lang w:eastAsia="en-US"/>
        </w:rPr>
        <w:t>s</w:t>
      </w:r>
      <w:r>
        <w:rPr>
          <w:rFonts w:ascii="Calibri" w:hAnsi="Calibri"/>
          <w:sz w:val="24"/>
          <w:szCs w:val="24"/>
          <w:lang w:eastAsia="en-US"/>
        </w:rPr>
        <w:t> :</w:t>
      </w:r>
    </w:p>
    <w:p w14:paraId="2C10A288" w14:textId="15380477" w:rsidR="002575FD" w:rsidRDefault="002575FD" w:rsidP="002575FD">
      <w:pPr>
        <w:spacing w:after="0" w:line="240" w:lineRule="auto"/>
        <w:jc w:val="both"/>
        <w:rPr>
          <w:rFonts w:ascii="Calibri" w:hAnsi="Calibri"/>
          <w:sz w:val="24"/>
          <w:szCs w:val="24"/>
          <w:lang w:eastAsia="en-US"/>
        </w:rPr>
      </w:pPr>
      <w:r>
        <w:rPr>
          <w:rFonts w:ascii="Calibri" w:hAnsi="Calibri"/>
          <w:sz w:val="24"/>
          <w:szCs w:val="24"/>
        </w:rPr>
        <w:t>Mathias PETER</w:t>
      </w:r>
    </w:p>
    <w:p w14:paraId="7EC8A679" w14:textId="72A77D45" w:rsidR="002575FD" w:rsidRDefault="002575FD" w:rsidP="003514D6">
      <w:pPr>
        <w:spacing w:after="0" w:line="240" w:lineRule="auto"/>
        <w:jc w:val="both"/>
        <w:rPr>
          <w:rFonts w:ascii="Calibri" w:hAnsi="Calibri"/>
          <w:sz w:val="24"/>
          <w:szCs w:val="24"/>
          <w:lang w:eastAsia="en-US"/>
        </w:rPr>
      </w:pPr>
      <w:r>
        <w:rPr>
          <w:rFonts w:ascii="Calibri" w:hAnsi="Calibri"/>
          <w:sz w:val="24"/>
          <w:szCs w:val="24"/>
        </w:rPr>
        <w:t>Véronique SANSONNET</w:t>
      </w:r>
    </w:p>
    <w:p w14:paraId="7B74C149" w14:textId="77777777" w:rsidR="002575FD" w:rsidRDefault="002575FD" w:rsidP="003514D6">
      <w:pPr>
        <w:spacing w:after="0" w:line="240" w:lineRule="auto"/>
        <w:jc w:val="both"/>
        <w:rPr>
          <w:rFonts w:ascii="Calibri" w:hAnsi="Calibri"/>
          <w:sz w:val="24"/>
          <w:szCs w:val="24"/>
          <w:lang w:eastAsia="en-US"/>
        </w:rPr>
      </w:pPr>
    </w:p>
    <w:p w14:paraId="4760EAB6" w14:textId="1B793B5F" w:rsidR="003514D6" w:rsidRDefault="003514D6" w:rsidP="003514D6">
      <w:pPr>
        <w:spacing w:after="0" w:line="240" w:lineRule="auto"/>
        <w:jc w:val="both"/>
        <w:rPr>
          <w:rFonts w:ascii="Calibri" w:hAnsi="Calibri"/>
          <w:sz w:val="24"/>
          <w:szCs w:val="24"/>
        </w:rPr>
      </w:pPr>
      <w:r>
        <w:rPr>
          <w:rFonts w:ascii="Calibri" w:hAnsi="Calibri"/>
          <w:sz w:val="24"/>
          <w:szCs w:val="24"/>
        </w:rPr>
        <w:t>Membres en exercice : 15</w:t>
      </w:r>
      <w:r>
        <w:rPr>
          <w:rFonts w:ascii="Calibri" w:hAnsi="Calibri"/>
          <w:sz w:val="24"/>
          <w:szCs w:val="24"/>
        </w:rPr>
        <w:tab/>
      </w:r>
      <w:r>
        <w:rPr>
          <w:rFonts w:ascii="Calibri" w:hAnsi="Calibri"/>
          <w:sz w:val="24"/>
          <w:szCs w:val="24"/>
        </w:rPr>
        <w:tab/>
        <w:t>Présents</w:t>
      </w:r>
      <w:r w:rsidR="00AC037B">
        <w:rPr>
          <w:rFonts w:ascii="Calibri" w:hAnsi="Calibri"/>
          <w:sz w:val="24"/>
          <w:szCs w:val="24"/>
        </w:rPr>
        <w:t xml:space="preserve"> </w:t>
      </w:r>
      <w:r w:rsidR="00AC037B">
        <w:rPr>
          <w:rFonts w:ascii="Calibri" w:hAnsi="Calibri"/>
          <w:sz w:val="24"/>
          <w:szCs w:val="24"/>
        </w:rPr>
        <w:tab/>
      </w:r>
      <w:r>
        <w:rPr>
          <w:rFonts w:ascii="Calibri" w:hAnsi="Calibri"/>
          <w:sz w:val="24"/>
          <w:szCs w:val="24"/>
        </w:rPr>
        <w:t>:</w:t>
      </w:r>
      <w:r>
        <w:rPr>
          <w:rFonts w:ascii="Calibri" w:hAnsi="Calibri"/>
          <w:sz w:val="24"/>
          <w:szCs w:val="24"/>
        </w:rPr>
        <w:tab/>
        <w:t>1</w:t>
      </w:r>
      <w:r w:rsidR="002575FD">
        <w:rPr>
          <w:rFonts w:ascii="Calibri" w:hAnsi="Calibri"/>
          <w:sz w:val="24"/>
          <w:szCs w:val="24"/>
        </w:rPr>
        <w:t>0</w:t>
      </w:r>
    </w:p>
    <w:p w14:paraId="6C193450" w14:textId="0DC34419" w:rsidR="003514D6" w:rsidRDefault="003514D6" w:rsidP="003514D6">
      <w:pPr>
        <w:spacing w:after="0" w:line="240" w:lineRule="auto"/>
        <w:jc w:val="both"/>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proofErr w:type="gramStart"/>
      <w:r>
        <w:rPr>
          <w:rFonts w:ascii="Calibri" w:hAnsi="Calibri"/>
          <w:sz w:val="24"/>
          <w:szCs w:val="24"/>
        </w:rPr>
        <w:t>Absents</w:t>
      </w:r>
      <w:r w:rsidR="00AC037B">
        <w:rPr>
          <w:rFonts w:ascii="Calibri" w:hAnsi="Calibri"/>
          <w:sz w:val="24"/>
          <w:szCs w:val="24"/>
        </w:rPr>
        <w:t xml:space="preserve">  </w:t>
      </w:r>
      <w:r w:rsidR="00AC037B">
        <w:rPr>
          <w:rFonts w:ascii="Calibri" w:hAnsi="Calibri"/>
          <w:sz w:val="24"/>
          <w:szCs w:val="24"/>
        </w:rPr>
        <w:tab/>
      </w:r>
      <w:proofErr w:type="gramEnd"/>
      <w:r>
        <w:rPr>
          <w:rFonts w:ascii="Calibri" w:hAnsi="Calibri"/>
          <w:sz w:val="24"/>
          <w:szCs w:val="24"/>
        </w:rPr>
        <w:t>:</w:t>
      </w:r>
      <w:r>
        <w:rPr>
          <w:rFonts w:ascii="Calibri" w:hAnsi="Calibri"/>
          <w:sz w:val="24"/>
          <w:szCs w:val="24"/>
        </w:rPr>
        <w:tab/>
        <w:t xml:space="preserve">  </w:t>
      </w:r>
      <w:r w:rsidR="002575FD">
        <w:rPr>
          <w:rFonts w:ascii="Calibri" w:hAnsi="Calibri"/>
          <w:sz w:val="24"/>
          <w:szCs w:val="24"/>
        </w:rPr>
        <w:t>5</w:t>
      </w:r>
    </w:p>
    <w:p w14:paraId="1DF8C5FE" w14:textId="44FF280D" w:rsidR="003514D6" w:rsidRDefault="003514D6" w:rsidP="00AC037B">
      <w:pPr>
        <w:spacing w:after="0"/>
        <w:ind w:left="3256" w:right="-286" w:firstLine="284"/>
        <w:jc w:val="both"/>
        <w:rPr>
          <w:rFonts w:ascii="Calibri" w:hAnsi="Calibri"/>
          <w:sz w:val="24"/>
          <w:szCs w:val="24"/>
          <w:lang w:eastAsia="en-US"/>
        </w:rPr>
      </w:pPr>
      <w:r>
        <w:rPr>
          <w:rFonts w:ascii="Calibri" w:hAnsi="Calibri"/>
          <w:sz w:val="24"/>
          <w:szCs w:val="24"/>
          <w:lang w:eastAsia="en-US"/>
        </w:rPr>
        <w:t>Procuration</w:t>
      </w:r>
      <w:r>
        <w:rPr>
          <w:rFonts w:ascii="Calibri" w:hAnsi="Calibri"/>
          <w:sz w:val="24"/>
          <w:szCs w:val="24"/>
          <w:lang w:eastAsia="en-US"/>
        </w:rPr>
        <w:tab/>
        <w:t>:</w:t>
      </w:r>
      <w:proofErr w:type="gramStart"/>
      <w:r>
        <w:rPr>
          <w:rFonts w:ascii="Calibri" w:hAnsi="Calibri"/>
          <w:sz w:val="24"/>
          <w:szCs w:val="24"/>
          <w:lang w:eastAsia="en-US"/>
        </w:rPr>
        <w:tab/>
        <w:t xml:space="preserve">  </w:t>
      </w:r>
      <w:r w:rsidR="002575FD">
        <w:rPr>
          <w:rFonts w:ascii="Calibri" w:hAnsi="Calibri"/>
          <w:sz w:val="24"/>
          <w:szCs w:val="24"/>
          <w:lang w:eastAsia="en-US"/>
        </w:rPr>
        <w:t>1</w:t>
      </w:r>
      <w:proofErr w:type="gramEnd"/>
    </w:p>
    <w:p w14:paraId="362CEEEF" w14:textId="3A80062A" w:rsidR="003514D6" w:rsidRDefault="003514D6" w:rsidP="003514D6">
      <w:pPr>
        <w:spacing w:after="0"/>
        <w:ind w:right="-286"/>
        <w:jc w:val="both"/>
        <w:rPr>
          <w:rFonts w:ascii="Calibri" w:hAnsi="Calibri"/>
          <w:sz w:val="24"/>
          <w:szCs w:val="24"/>
          <w:lang w:eastAsia="en-US"/>
        </w:rPr>
      </w:pPr>
    </w:p>
    <w:p w14:paraId="4CD64030" w14:textId="77777777" w:rsidR="00A0550E" w:rsidRDefault="00A0550E" w:rsidP="003514D6">
      <w:pPr>
        <w:spacing w:after="0"/>
        <w:ind w:right="-286"/>
        <w:jc w:val="both"/>
        <w:rPr>
          <w:rFonts w:ascii="Calibri" w:hAnsi="Calibri"/>
          <w:sz w:val="24"/>
          <w:szCs w:val="24"/>
          <w:lang w:eastAsia="en-US"/>
        </w:rPr>
      </w:pPr>
    </w:p>
    <w:p w14:paraId="74D72229" w14:textId="77777777" w:rsidR="003514D6" w:rsidRDefault="003514D6" w:rsidP="003514D6">
      <w:pPr>
        <w:spacing w:after="0" w:line="240" w:lineRule="auto"/>
        <w:contextualSpacing/>
        <w:jc w:val="both"/>
        <w:rPr>
          <w:rFonts w:ascii="Calibri" w:hAnsi="Calibri"/>
          <w:sz w:val="24"/>
          <w:szCs w:val="24"/>
          <w:lang w:eastAsia="en-US"/>
        </w:rPr>
      </w:pPr>
      <w:r>
        <w:rPr>
          <w:rFonts w:ascii="Calibri" w:hAnsi="Calibri"/>
          <w:b/>
          <w:sz w:val="24"/>
          <w:szCs w:val="24"/>
          <w:lang w:eastAsia="en-US"/>
        </w:rPr>
        <w:t>Vu</w:t>
      </w:r>
      <w:r>
        <w:rPr>
          <w:rFonts w:ascii="Calibri" w:hAnsi="Calibri"/>
          <w:sz w:val="24"/>
          <w:szCs w:val="24"/>
          <w:lang w:eastAsia="en-US"/>
        </w:rPr>
        <w:t xml:space="preserve"> les articles L2541-6 et 2541-7 du Code Général des Collectivités Territoriales portant sur la nomination d’un ou plusieurs membres pour remplir les fonctions de secrétaire,</w:t>
      </w:r>
    </w:p>
    <w:p w14:paraId="7C4668D7" w14:textId="77777777" w:rsidR="003514D6" w:rsidRDefault="003514D6" w:rsidP="003514D6">
      <w:pPr>
        <w:spacing w:after="0" w:line="240" w:lineRule="auto"/>
        <w:contextualSpacing/>
        <w:jc w:val="both"/>
        <w:rPr>
          <w:rFonts w:ascii="Calibri" w:hAnsi="Calibri"/>
          <w:sz w:val="24"/>
          <w:szCs w:val="24"/>
          <w:lang w:eastAsia="en-US"/>
        </w:rPr>
      </w:pPr>
    </w:p>
    <w:p w14:paraId="3430FA51" w14:textId="77777777" w:rsidR="003514D6" w:rsidRDefault="003514D6" w:rsidP="003514D6">
      <w:pPr>
        <w:spacing w:after="0" w:line="240" w:lineRule="auto"/>
        <w:contextualSpacing/>
        <w:jc w:val="both"/>
        <w:rPr>
          <w:rFonts w:ascii="Calibri" w:hAnsi="Calibri"/>
          <w:sz w:val="24"/>
          <w:szCs w:val="24"/>
          <w:lang w:eastAsia="en-US"/>
        </w:rPr>
      </w:pPr>
      <w:r>
        <w:rPr>
          <w:rFonts w:ascii="Calibri" w:hAnsi="Calibri"/>
          <w:sz w:val="24"/>
          <w:szCs w:val="24"/>
          <w:lang w:eastAsia="en-US"/>
        </w:rPr>
        <w:t>Le Conseil, après en avoir délibéré,</w:t>
      </w:r>
    </w:p>
    <w:p w14:paraId="55FFB2CB" w14:textId="32A82A86" w:rsidR="003514D6" w:rsidRDefault="003514D6" w:rsidP="003514D6">
      <w:pPr>
        <w:spacing w:after="0" w:line="240" w:lineRule="auto"/>
        <w:contextualSpacing/>
        <w:jc w:val="both"/>
        <w:rPr>
          <w:rFonts w:ascii="Calibri" w:hAnsi="Calibri"/>
          <w:sz w:val="24"/>
          <w:szCs w:val="24"/>
          <w:lang w:eastAsia="en-US"/>
        </w:rPr>
      </w:pPr>
      <w:r>
        <w:rPr>
          <w:rFonts w:ascii="Calibri" w:hAnsi="Calibri"/>
          <w:b/>
          <w:sz w:val="24"/>
          <w:szCs w:val="24"/>
          <w:lang w:eastAsia="en-US"/>
        </w:rPr>
        <w:t>DESIGNE, à l’unanimité,</w:t>
      </w:r>
      <w:r>
        <w:rPr>
          <w:rFonts w:ascii="Calibri" w:hAnsi="Calibri"/>
          <w:sz w:val="24"/>
          <w:szCs w:val="24"/>
          <w:lang w:eastAsia="en-US"/>
        </w:rPr>
        <w:t xml:space="preserve"> </w:t>
      </w:r>
      <w:r w:rsidR="002575FD">
        <w:rPr>
          <w:rFonts w:ascii="Calibri" w:hAnsi="Calibri"/>
          <w:sz w:val="24"/>
          <w:szCs w:val="24"/>
          <w:lang w:eastAsia="en-US"/>
        </w:rPr>
        <w:t>Elisabeth GRILLET</w:t>
      </w:r>
      <w:r>
        <w:rPr>
          <w:rFonts w:ascii="Calibri" w:hAnsi="Calibri"/>
          <w:sz w:val="24"/>
          <w:szCs w:val="24"/>
          <w:lang w:eastAsia="en-US"/>
        </w:rPr>
        <w:t>, secrétaire de séance.</w:t>
      </w:r>
    </w:p>
    <w:p w14:paraId="4D7AE685" w14:textId="77777777" w:rsidR="003514D6" w:rsidRDefault="003514D6" w:rsidP="003514D6">
      <w:pPr>
        <w:spacing w:after="0"/>
        <w:ind w:right="-286"/>
        <w:jc w:val="both"/>
        <w:rPr>
          <w:rFonts w:ascii="Calibri" w:hAnsi="Calibri"/>
          <w:sz w:val="24"/>
          <w:szCs w:val="24"/>
          <w:lang w:eastAsia="en-US"/>
        </w:rPr>
      </w:pPr>
    </w:p>
    <w:p w14:paraId="7EEA4ECF" w14:textId="77777777" w:rsidR="003514D6" w:rsidRDefault="003514D6" w:rsidP="003514D6">
      <w:pPr>
        <w:spacing w:after="0"/>
        <w:ind w:right="-286"/>
        <w:jc w:val="both"/>
        <w:rPr>
          <w:rFonts w:ascii="Calibri" w:hAnsi="Calibri"/>
          <w:sz w:val="24"/>
          <w:szCs w:val="24"/>
          <w:lang w:eastAsia="en-US"/>
        </w:rPr>
      </w:pPr>
    </w:p>
    <w:p w14:paraId="7DDE5AE0" w14:textId="77777777" w:rsidR="003514D6" w:rsidRDefault="003514D6" w:rsidP="003514D6">
      <w:pPr>
        <w:spacing w:after="0"/>
        <w:ind w:right="-286"/>
        <w:jc w:val="both"/>
        <w:rPr>
          <w:rFonts w:ascii="Calibri" w:hAnsi="Calibri"/>
          <w:b/>
          <w:sz w:val="24"/>
          <w:szCs w:val="24"/>
          <w:lang w:eastAsia="en-US"/>
        </w:rPr>
      </w:pPr>
      <w:r>
        <w:rPr>
          <w:rFonts w:ascii="Calibri" w:hAnsi="Calibri"/>
          <w:b/>
          <w:sz w:val="24"/>
          <w:szCs w:val="24"/>
          <w:u w:val="single"/>
          <w:lang w:eastAsia="en-US"/>
        </w:rPr>
        <w:t>L’ordre du jour de la séance est le suivant</w:t>
      </w:r>
      <w:r>
        <w:rPr>
          <w:rFonts w:ascii="Calibri" w:hAnsi="Calibri"/>
          <w:b/>
          <w:sz w:val="24"/>
          <w:szCs w:val="24"/>
          <w:lang w:eastAsia="en-US"/>
        </w:rPr>
        <w:t xml:space="preserve"> : </w:t>
      </w:r>
    </w:p>
    <w:p w14:paraId="27BC793F" w14:textId="77777777" w:rsidR="003514D6" w:rsidRDefault="003514D6" w:rsidP="003514D6">
      <w:pPr>
        <w:pStyle w:val="Paragraphedeliste"/>
        <w:ind w:left="1770"/>
        <w:jc w:val="both"/>
        <w:rPr>
          <w:rFonts w:asciiTheme="minorHAnsi" w:hAnsiTheme="minorHAnsi"/>
          <w:sz w:val="24"/>
          <w:szCs w:val="24"/>
        </w:rPr>
      </w:pPr>
    </w:p>
    <w:p w14:paraId="58F2E3B2" w14:textId="77777777" w:rsidR="00C255FA" w:rsidRPr="007F350F" w:rsidRDefault="00C255FA" w:rsidP="00C255FA">
      <w:pPr>
        <w:spacing w:after="120"/>
        <w:ind w:left="1418" w:hanging="1418"/>
        <w:jc w:val="both"/>
        <w:rPr>
          <w:sz w:val="24"/>
          <w:szCs w:val="24"/>
        </w:rPr>
      </w:pPr>
      <w:bookmarkStart w:id="0" w:name="_Hlk131585685"/>
      <w:r w:rsidRPr="007F350F">
        <w:rPr>
          <w:sz w:val="24"/>
          <w:szCs w:val="24"/>
        </w:rPr>
        <w:t>D-2023-</w:t>
      </w:r>
      <w:r>
        <w:rPr>
          <w:sz w:val="24"/>
          <w:szCs w:val="24"/>
        </w:rPr>
        <w:t>47</w:t>
      </w:r>
      <w:r w:rsidRPr="007F350F">
        <w:rPr>
          <w:sz w:val="24"/>
          <w:szCs w:val="24"/>
        </w:rPr>
        <w:tab/>
        <w:t xml:space="preserve">Approbation du procès-verbal de la séance du </w:t>
      </w:r>
      <w:r>
        <w:rPr>
          <w:sz w:val="24"/>
          <w:szCs w:val="24"/>
        </w:rPr>
        <w:t>08</w:t>
      </w:r>
      <w:r w:rsidRPr="007F350F">
        <w:rPr>
          <w:sz w:val="24"/>
          <w:szCs w:val="24"/>
        </w:rPr>
        <w:t xml:space="preserve"> </w:t>
      </w:r>
      <w:r>
        <w:rPr>
          <w:sz w:val="24"/>
          <w:szCs w:val="24"/>
        </w:rPr>
        <w:t>juin</w:t>
      </w:r>
      <w:r w:rsidRPr="007F350F">
        <w:rPr>
          <w:sz w:val="24"/>
          <w:szCs w:val="24"/>
        </w:rPr>
        <w:t xml:space="preserve"> 2023</w:t>
      </w:r>
    </w:p>
    <w:p w14:paraId="7915F6E8" w14:textId="77777777" w:rsidR="00C255FA" w:rsidRPr="007F350F" w:rsidRDefault="00C255FA" w:rsidP="00C255FA">
      <w:pPr>
        <w:spacing w:after="120"/>
        <w:ind w:left="1418" w:hanging="1418"/>
        <w:jc w:val="both"/>
        <w:rPr>
          <w:sz w:val="24"/>
          <w:szCs w:val="24"/>
        </w:rPr>
      </w:pPr>
      <w:r w:rsidRPr="007F350F">
        <w:rPr>
          <w:sz w:val="24"/>
          <w:szCs w:val="24"/>
        </w:rPr>
        <w:t>D-2023-</w:t>
      </w:r>
      <w:r>
        <w:rPr>
          <w:sz w:val="24"/>
          <w:szCs w:val="24"/>
        </w:rPr>
        <w:t>48</w:t>
      </w:r>
      <w:r w:rsidRPr="007F350F">
        <w:rPr>
          <w:sz w:val="24"/>
          <w:szCs w:val="24"/>
        </w:rPr>
        <w:tab/>
      </w:r>
      <w:r>
        <w:rPr>
          <w:sz w:val="24"/>
          <w:szCs w:val="24"/>
        </w:rPr>
        <w:t>Adhésion au Groupement de commandes relatif à l’acheminement et la fourniture électricité (du lot 1) (CCS)</w:t>
      </w:r>
    </w:p>
    <w:p w14:paraId="5AAE1AEA" w14:textId="77777777" w:rsidR="00C255FA" w:rsidRDefault="00C255FA" w:rsidP="00C255FA">
      <w:pPr>
        <w:spacing w:after="120"/>
        <w:ind w:left="1418" w:hanging="1418"/>
        <w:jc w:val="both"/>
        <w:rPr>
          <w:sz w:val="24"/>
          <w:szCs w:val="24"/>
        </w:rPr>
      </w:pPr>
      <w:r w:rsidRPr="007F350F">
        <w:rPr>
          <w:sz w:val="24"/>
          <w:szCs w:val="24"/>
        </w:rPr>
        <w:t>D-2023-</w:t>
      </w:r>
      <w:r>
        <w:rPr>
          <w:sz w:val="24"/>
          <w:szCs w:val="24"/>
        </w:rPr>
        <w:t>49</w:t>
      </w:r>
      <w:r w:rsidRPr="007F350F">
        <w:rPr>
          <w:sz w:val="24"/>
          <w:szCs w:val="24"/>
        </w:rPr>
        <w:tab/>
      </w:r>
      <w:r>
        <w:rPr>
          <w:sz w:val="24"/>
          <w:szCs w:val="24"/>
        </w:rPr>
        <w:t>Adhésion au Groupement de commandes portant sur la passation d’un marché public de prestations de service d’assurances (CCS)</w:t>
      </w:r>
    </w:p>
    <w:p w14:paraId="644B6DEE" w14:textId="77777777" w:rsidR="00C255FA" w:rsidRPr="007F350F" w:rsidRDefault="00C255FA" w:rsidP="00C255FA">
      <w:pPr>
        <w:spacing w:after="120"/>
        <w:ind w:left="1418" w:hanging="1418"/>
        <w:jc w:val="both"/>
        <w:rPr>
          <w:sz w:val="24"/>
          <w:szCs w:val="24"/>
        </w:rPr>
      </w:pPr>
      <w:r>
        <w:rPr>
          <w:sz w:val="24"/>
          <w:szCs w:val="24"/>
        </w:rPr>
        <w:t>D-2023-50</w:t>
      </w:r>
      <w:r>
        <w:rPr>
          <w:sz w:val="24"/>
          <w:szCs w:val="24"/>
        </w:rPr>
        <w:tab/>
        <w:t>Contrat de Territoire Centre Alsace : 2022-2025</w:t>
      </w:r>
    </w:p>
    <w:p w14:paraId="3CC52505" w14:textId="77777777" w:rsidR="00C255FA" w:rsidRPr="007F350F" w:rsidRDefault="00C255FA" w:rsidP="00C255FA">
      <w:pPr>
        <w:spacing w:after="120"/>
        <w:ind w:left="705" w:hanging="705"/>
        <w:jc w:val="both"/>
        <w:rPr>
          <w:sz w:val="24"/>
          <w:szCs w:val="24"/>
        </w:rPr>
      </w:pPr>
      <w:r w:rsidRPr="007F350F">
        <w:rPr>
          <w:sz w:val="24"/>
          <w:szCs w:val="24"/>
        </w:rPr>
        <w:t>D-2023-</w:t>
      </w:r>
      <w:r>
        <w:rPr>
          <w:sz w:val="24"/>
          <w:szCs w:val="24"/>
        </w:rPr>
        <w:t>51</w:t>
      </w:r>
      <w:r w:rsidRPr="007F350F">
        <w:rPr>
          <w:sz w:val="24"/>
          <w:szCs w:val="24"/>
        </w:rPr>
        <w:tab/>
      </w:r>
      <w:r>
        <w:rPr>
          <w:sz w:val="24"/>
          <w:szCs w:val="24"/>
        </w:rPr>
        <w:t>Accueil du matin : rentrée de septembre 2023</w:t>
      </w:r>
    </w:p>
    <w:p w14:paraId="7229F752" w14:textId="77777777" w:rsidR="00C255FA" w:rsidRDefault="00C255FA" w:rsidP="00C255FA">
      <w:pPr>
        <w:spacing w:after="120"/>
        <w:ind w:left="705" w:hanging="705"/>
        <w:jc w:val="both"/>
        <w:rPr>
          <w:sz w:val="24"/>
          <w:szCs w:val="24"/>
        </w:rPr>
      </w:pPr>
      <w:r w:rsidRPr="007F350F">
        <w:rPr>
          <w:sz w:val="24"/>
          <w:szCs w:val="24"/>
        </w:rPr>
        <w:t>D-2023-</w:t>
      </w:r>
      <w:r>
        <w:rPr>
          <w:sz w:val="24"/>
          <w:szCs w:val="24"/>
        </w:rPr>
        <w:t>52</w:t>
      </w:r>
      <w:r w:rsidRPr="007F350F">
        <w:rPr>
          <w:sz w:val="24"/>
          <w:szCs w:val="24"/>
        </w:rPr>
        <w:tab/>
      </w:r>
      <w:r>
        <w:rPr>
          <w:sz w:val="24"/>
          <w:szCs w:val="24"/>
        </w:rPr>
        <w:t>Rénovation énergétique de la mairie</w:t>
      </w:r>
    </w:p>
    <w:p w14:paraId="4F020212" w14:textId="77777777" w:rsidR="00C255FA" w:rsidRPr="007F350F" w:rsidRDefault="00C255FA" w:rsidP="00C255FA">
      <w:pPr>
        <w:spacing w:after="120"/>
        <w:ind w:left="705" w:hanging="705"/>
        <w:jc w:val="both"/>
        <w:rPr>
          <w:sz w:val="24"/>
          <w:szCs w:val="24"/>
        </w:rPr>
      </w:pPr>
      <w:r>
        <w:rPr>
          <w:sz w:val="24"/>
          <w:szCs w:val="24"/>
        </w:rPr>
        <w:lastRenderedPageBreak/>
        <w:t>D-2023-53</w:t>
      </w:r>
      <w:r>
        <w:rPr>
          <w:sz w:val="24"/>
          <w:szCs w:val="24"/>
        </w:rPr>
        <w:tab/>
        <w:t>Renouvellement de la Commission de contrôle des listes électorales</w:t>
      </w:r>
    </w:p>
    <w:p w14:paraId="1B163AFE" w14:textId="77777777" w:rsidR="00C255FA" w:rsidRPr="007F350F" w:rsidRDefault="00C255FA" w:rsidP="00C255FA">
      <w:pPr>
        <w:spacing w:after="120"/>
        <w:ind w:left="1418" w:hanging="1418"/>
        <w:jc w:val="both"/>
        <w:rPr>
          <w:sz w:val="24"/>
          <w:szCs w:val="24"/>
        </w:rPr>
      </w:pPr>
      <w:r w:rsidRPr="007F350F">
        <w:rPr>
          <w:sz w:val="24"/>
          <w:szCs w:val="24"/>
        </w:rPr>
        <w:t>D-2023-</w:t>
      </w:r>
      <w:r>
        <w:rPr>
          <w:sz w:val="24"/>
          <w:szCs w:val="24"/>
        </w:rPr>
        <w:t>54</w:t>
      </w:r>
      <w:r w:rsidRPr="007F350F">
        <w:rPr>
          <w:sz w:val="24"/>
          <w:szCs w:val="24"/>
        </w:rPr>
        <w:tab/>
        <w:t>Délégations consenties au maire par la délibération du 28 mai 2020 dans le cadre de l’article L2122-22 du CGT</w:t>
      </w:r>
    </w:p>
    <w:p w14:paraId="3EE1DC91" w14:textId="77777777" w:rsidR="00C255FA" w:rsidRPr="007F350F" w:rsidRDefault="00C255FA" w:rsidP="00C255FA">
      <w:pPr>
        <w:jc w:val="both"/>
        <w:rPr>
          <w:sz w:val="24"/>
          <w:szCs w:val="24"/>
        </w:rPr>
      </w:pPr>
      <w:r w:rsidRPr="007F350F">
        <w:rPr>
          <w:sz w:val="24"/>
          <w:szCs w:val="24"/>
        </w:rPr>
        <w:t>D-2023-</w:t>
      </w:r>
      <w:r>
        <w:rPr>
          <w:sz w:val="24"/>
          <w:szCs w:val="24"/>
        </w:rPr>
        <w:t>55</w:t>
      </w:r>
      <w:r w:rsidRPr="007F350F">
        <w:rPr>
          <w:sz w:val="24"/>
          <w:szCs w:val="24"/>
        </w:rPr>
        <w:tab/>
        <w:t>Divers et Communiqués</w:t>
      </w:r>
    </w:p>
    <w:p w14:paraId="79D78CA6" w14:textId="77777777" w:rsidR="00C255FA" w:rsidRPr="007F350F" w:rsidRDefault="00C255FA" w:rsidP="00C255FA">
      <w:pPr>
        <w:pStyle w:val="Paragraphedeliste"/>
        <w:numPr>
          <w:ilvl w:val="0"/>
          <w:numId w:val="1"/>
        </w:numPr>
        <w:ind w:left="1770"/>
        <w:jc w:val="both"/>
        <w:rPr>
          <w:rFonts w:asciiTheme="minorHAnsi" w:hAnsiTheme="minorHAnsi"/>
          <w:sz w:val="24"/>
          <w:szCs w:val="24"/>
        </w:rPr>
      </w:pPr>
      <w:r w:rsidRPr="007F350F">
        <w:rPr>
          <w:rFonts w:asciiTheme="minorHAnsi" w:hAnsiTheme="minorHAnsi"/>
          <w:sz w:val="24"/>
          <w:szCs w:val="24"/>
        </w:rPr>
        <w:t>Urbanisme</w:t>
      </w:r>
    </w:p>
    <w:p w14:paraId="5D3BC4AC" w14:textId="77777777" w:rsidR="00C255FA" w:rsidRPr="007F350F" w:rsidRDefault="00C255FA" w:rsidP="00C255FA">
      <w:pPr>
        <w:pStyle w:val="Paragraphedeliste"/>
        <w:numPr>
          <w:ilvl w:val="0"/>
          <w:numId w:val="1"/>
        </w:numPr>
        <w:ind w:left="1770"/>
        <w:jc w:val="both"/>
        <w:rPr>
          <w:rFonts w:asciiTheme="minorHAnsi" w:hAnsiTheme="minorHAnsi"/>
          <w:sz w:val="24"/>
          <w:szCs w:val="24"/>
        </w:rPr>
      </w:pPr>
      <w:r w:rsidRPr="007F350F">
        <w:rPr>
          <w:rFonts w:asciiTheme="minorHAnsi" w:hAnsiTheme="minorHAnsi"/>
          <w:sz w:val="24"/>
          <w:szCs w:val="24"/>
        </w:rPr>
        <w:t>Informations et interventions</w:t>
      </w:r>
    </w:p>
    <w:bookmarkEnd w:id="0"/>
    <w:p w14:paraId="048424FC" w14:textId="77777777" w:rsidR="003514D6" w:rsidRPr="002575FD" w:rsidRDefault="003514D6" w:rsidP="002575FD">
      <w:pPr>
        <w:jc w:val="both"/>
        <w:rPr>
          <w:sz w:val="24"/>
          <w:szCs w:val="24"/>
        </w:rPr>
      </w:pPr>
    </w:p>
    <w:p w14:paraId="00223BD9" w14:textId="77777777" w:rsidR="003514D6" w:rsidRDefault="003514D6" w:rsidP="003514D6">
      <w:pPr>
        <w:spacing w:after="0"/>
        <w:rPr>
          <w:rFonts w:cs="Calibri"/>
          <w:sz w:val="24"/>
          <w:szCs w:val="24"/>
        </w:rPr>
      </w:pPr>
    </w:p>
    <w:p w14:paraId="3C5E9267" w14:textId="700B8F3F" w:rsidR="003514D6" w:rsidRDefault="003514D6" w:rsidP="003514D6">
      <w:pPr>
        <w:spacing w:after="0" w:line="240" w:lineRule="auto"/>
        <w:ind w:left="1410" w:hanging="1410"/>
        <w:contextualSpacing/>
        <w:jc w:val="both"/>
        <w:rPr>
          <w:rFonts w:eastAsia="Times New Roman"/>
          <w:b/>
          <w:sz w:val="24"/>
          <w:szCs w:val="24"/>
          <w:u w:val="single"/>
          <w:lang w:eastAsia="en-US"/>
        </w:rPr>
      </w:pPr>
      <w:r>
        <w:rPr>
          <w:rFonts w:eastAsia="Times New Roman"/>
          <w:b/>
          <w:sz w:val="24"/>
          <w:szCs w:val="24"/>
          <w:lang w:eastAsia="en-US"/>
        </w:rPr>
        <w:t>D-2023-</w:t>
      </w:r>
      <w:r w:rsidR="00C255FA">
        <w:rPr>
          <w:rFonts w:eastAsia="Times New Roman"/>
          <w:b/>
          <w:sz w:val="24"/>
          <w:szCs w:val="24"/>
          <w:lang w:eastAsia="en-US"/>
        </w:rPr>
        <w:t>47</w:t>
      </w:r>
      <w:r>
        <w:rPr>
          <w:rFonts w:eastAsia="Times New Roman"/>
          <w:b/>
          <w:sz w:val="24"/>
          <w:szCs w:val="24"/>
          <w:lang w:eastAsia="en-US"/>
        </w:rPr>
        <w:tab/>
      </w:r>
      <w:r>
        <w:rPr>
          <w:rFonts w:eastAsia="Times New Roman"/>
          <w:b/>
          <w:sz w:val="24"/>
          <w:szCs w:val="24"/>
          <w:u w:val="single"/>
          <w:lang w:eastAsia="en-US"/>
        </w:rPr>
        <w:t xml:space="preserve">APPROBATION DU PROCES-VERBAL DE LA SEANCE DU </w:t>
      </w:r>
      <w:r w:rsidR="00C255FA">
        <w:rPr>
          <w:rFonts w:eastAsia="Times New Roman"/>
          <w:b/>
          <w:sz w:val="24"/>
          <w:szCs w:val="24"/>
          <w:u w:val="single"/>
          <w:lang w:eastAsia="en-US"/>
        </w:rPr>
        <w:t>08 JUIN</w:t>
      </w:r>
      <w:r>
        <w:rPr>
          <w:rFonts w:eastAsia="Times New Roman"/>
          <w:b/>
          <w:sz w:val="24"/>
          <w:szCs w:val="24"/>
          <w:u w:val="single"/>
          <w:lang w:eastAsia="en-US"/>
        </w:rPr>
        <w:t xml:space="preserve"> 2023</w:t>
      </w:r>
    </w:p>
    <w:p w14:paraId="13235775" w14:textId="77777777" w:rsidR="003514D6" w:rsidRDefault="003514D6" w:rsidP="003514D6">
      <w:pPr>
        <w:spacing w:after="0" w:line="240" w:lineRule="auto"/>
        <w:ind w:left="1410" w:hanging="1410"/>
        <w:contextualSpacing/>
        <w:jc w:val="both"/>
        <w:rPr>
          <w:rFonts w:eastAsia="Times New Roman"/>
          <w:sz w:val="24"/>
          <w:szCs w:val="24"/>
          <w:lang w:eastAsia="en-US"/>
        </w:rPr>
      </w:pPr>
    </w:p>
    <w:p w14:paraId="181A7CA4" w14:textId="4C61AD13" w:rsidR="00C255FA" w:rsidRDefault="00C255FA" w:rsidP="00C255FA">
      <w:pPr>
        <w:spacing w:after="0"/>
        <w:jc w:val="both"/>
        <w:rPr>
          <w:rFonts w:eastAsia="Times New Roman"/>
          <w:sz w:val="24"/>
          <w:szCs w:val="24"/>
          <w:lang w:eastAsia="en-US"/>
        </w:rPr>
      </w:pPr>
      <w:r>
        <w:rPr>
          <w:rFonts w:eastAsia="Times New Roman"/>
          <w:sz w:val="24"/>
          <w:szCs w:val="24"/>
          <w:lang w:eastAsia="en-US"/>
        </w:rPr>
        <w:t>Le procès-verbal de la séance du Conseil Municipal du 08 juin 2023 a été transmis aux membres le 30 juin 2023, et n’appelle aucune observation.</w:t>
      </w:r>
    </w:p>
    <w:p w14:paraId="4B2C6E67" w14:textId="77777777" w:rsidR="00C255FA" w:rsidRDefault="00C255FA" w:rsidP="00C255FA">
      <w:pPr>
        <w:spacing w:after="0" w:line="240" w:lineRule="auto"/>
        <w:ind w:left="3540" w:right="-286"/>
        <w:jc w:val="both"/>
        <w:rPr>
          <w:rFonts w:eastAsia="Times New Roman" w:cs="Calibri"/>
          <w:b/>
          <w:sz w:val="24"/>
          <w:szCs w:val="24"/>
          <w:lang w:eastAsia="en-US"/>
        </w:rPr>
      </w:pPr>
    </w:p>
    <w:p w14:paraId="0294428F" w14:textId="77777777" w:rsidR="00C255FA" w:rsidRDefault="00C255FA" w:rsidP="00C255FA">
      <w:pPr>
        <w:spacing w:after="0" w:line="240" w:lineRule="auto"/>
        <w:ind w:left="3540" w:right="-286"/>
        <w:jc w:val="both"/>
        <w:rPr>
          <w:rFonts w:eastAsia="Times New Roman" w:cs="Calibri"/>
          <w:b/>
          <w:sz w:val="24"/>
          <w:szCs w:val="24"/>
          <w:lang w:eastAsia="en-US"/>
        </w:rPr>
      </w:pPr>
      <w:r>
        <w:rPr>
          <w:rFonts w:eastAsia="Times New Roman" w:cs="Calibri"/>
          <w:b/>
          <w:sz w:val="24"/>
          <w:szCs w:val="24"/>
          <w:lang w:eastAsia="en-US"/>
        </w:rPr>
        <w:t>ADOPTE A L’UNANIMITE</w:t>
      </w:r>
    </w:p>
    <w:p w14:paraId="04338CC3" w14:textId="48ABCB8A" w:rsidR="00A0550E" w:rsidRDefault="00A0550E" w:rsidP="003514D6">
      <w:pPr>
        <w:spacing w:after="0"/>
        <w:jc w:val="both"/>
        <w:rPr>
          <w:rFonts w:eastAsia="Times New Roman"/>
          <w:sz w:val="24"/>
          <w:szCs w:val="24"/>
          <w:lang w:eastAsia="en-US"/>
        </w:rPr>
      </w:pPr>
    </w:p>
    <w:p w14:paraId="0285BC05" w14:textId="77777777" w:rsidR="005027EA" w:rsidRDefault="005027EA" w:rsidP="003514D6">
      <w:pPr>
        <w:spacing w:after="0"/>
        <w:ind w:left="1412" w:hanging="1412"/>
        <w:jc w:val="both"/>
        <w:rPr>
          <w:rFonts w:eastAsia="Times New Roman"/>
          <w:sz w:val="24"/>
          <w:szCs w:val="24"/>
          <w:lang w:eastAsia="en-US"/>
        </w:rPr>
      </w:pPr>
    </w:p>
    <w:p w14:paraId="77DAA62E" w14:textId="231F3679" w:rsidR="004111D2" w:rsidRPr="00C255FA" w:rsidRDefault="004111D2" w:rsidP="004111D2">
      <w:pPr>
        <w:spacing w:after="120"/>
        <w:ind w:left="1418" w:hanging="1418"/>
        <w:jc w:val="both"/>
        <w:rPr>
          <w:b/>
          <w:caps/>
          <w:sz w:val="24"/>
          <w:szCs w:val="24"/>
          <w:u w:val="single"/>
        </w:rPr>
      </w:pPr>
      <w:r w:rsidRPr="001600F1">
        <w:rPr>
          <w:b/>
          <w:caps/>
          <w:sz w:val="24"/>
          <w:szCs w:val="24"/>
        </w:rPr>
        <w:t>D-2023-</w:t>
      </w:r>
      <w:r w:rsidR="00C255FA">
        <w:rPr>
          <w:b/>
          <w:caps/>
          <w:sz w:val="24"/>
          <w:szCs w:val="24"/>
        </w:rPr>
        <w:t>48</w:t>
      </w:r>
      <w:r w:rsidRPr="001600F1">
        <w:rPr>
          <w:b/>
          <w:caps/>
          <w:sz w:val="24"/>
          <w:szCs w:val="24"/>
        </w:rPr>
        <w:tab/>
      </w:r>
      <w:r w:rsidR="00C255FA" w:rsidRPr="00C255FA">
        <w:rPr>
          <w:b/>
          <w:sz w:val="24"/>
          <w:szCs w:val="24"/>
          <w:u w:val="single"/>
        </w:rPr>
        <w:t>ADHESION AU GROUPEMENT DE COMMANDES RELATIF A L’ACHEMINEMENT ET LA FOURNITURE ELECTRICITE (DU LOT 1) (CCS)</w:t>
      </w:r>
    </w:p>
    <w:p w14:paraId="50BB98FB" w14:textId="105EF105" w:rsidR="00C255FA" w:rsidRPr="00C255FA" w:rsidRDefault="00C255FA" w:rsidP="00C255FA">
      <w:pPr>
        <w:pStyle w:val="Corpsdetexte"/>
        <w:spacing w:after="0"/>
        <w:rPr>
          <w:rFonts w:asciiTheme="minorHAnsi" w:hAnsiTheme="minorHAnsi" w:cstheme="minorHAnsi"/>
          <w:sz w:val="24"/>
        </w:rPr>
      </w:pPr>
      <w:r w:rsidRPr="00C255FA">
        <w:rPr>
          <w:rFonts w:asciiTheme="minorHAnsi" w:hAnsiTheme="minorHAnsi" w:cstheme="minorHAnsi"/>
          <w:sz w:val="24"/>
        </w:rPr>
        <w:t>Suite à la disparition des tarifs réglementés de vente, un marché de fourniture d'électricité et d'acheminement sur le réseau et de services associés avait été conclu</w:t>
      </w:r>
      <w:r w:rsidRPr="00C255FA">
        <w:rPr>
          <w:rFonts w:asciiTheme="minorHAnsi" w:hAnsiTheme="minorHAnsi" w:cstheme="minorHAnsi"/>
          <w:color w:val="000000"/>
          <w:sz w:val="24"/>
        </w:rPr>
        <w:t>. Celui</w:t>
      </w:r>
      <w:r>
        <w:rPr>
          <w:rFonts w:asciiTheme="minorHAnsi" w:hAnsiTheme="minorHAnsi" w:cstheme="minorHAnsi"/>
          <w:color w:val="000000"/>
          <w:sz w:val="24"/>
        </w:rPr>
        <w:t>-</w:t>
      </w:r>
      <w:r w:rsidRPr="00C255FA">
        <w:rPr>
          <w:rFonts w:asciiTheme="minorHAnsi" w:hAnsiTheme="minorHAnsi" w:cstheme="minorHAnsi"/>
          <w:color w:val="000000"/>
          <w:sz w:val="24"/>
        </w:rPr>
        <w:t xml:space="preserve">ci arrive à échéance le 31 décembre 2023, il est donc nécessaire d’en reconduire un nouveau. </w:t>
      </w:r>
    </w:p>
    <w:p w14:paraId="47E8AB20" w14:textId="77777777" w:rsidR="00C255FA" w:rsidRPr="00C255FA" w:rsidRDefault="00C255FA" w:rsidP="00C255FA">
      <w:pPr>
        <w:pStyle w:val="Corpsdetexte"/>
        <w:spacing w:after="0"/>
        <w:rPr>
          <w:rFonts w:asciiTheme="minorHAnsi" w:hAnsiTheme="minorHAnsi" w:cstheme="minorHAnsi"/>
          <w:color w:val="000000"/>
          <w:sz w:val="24"/>
        </w:rPr>
      </w:pPr>
    </w:p>
    <w:p w14:paraId="16A2C8CF" w14:textId="35B80D28" w:rsidR="00C255FA" w:rsidRPr="00C255FA" w:rsidRDefault="00C255FA" w:rsidP="00C255FA">
      <w:pPr>
        <w:pStyle w:val="Corpsdetexte"/>
        <w:spacing w:after="0"/>
        <w:rPr>
          <w:rFonts w:asciiTheme="minorHAnsi" w:hAnsiTheme="minorHAnsi" w:cstheme="minorHAnsi"/>
          <w:sz w:val="24"/>
        </w:rPr>
      </w:pPr>
      <w:r w:rsidRPr="00C255FA">
        <w:rPr>
          <w:rFonts w:asciiTheme="minorHAnsi" w:hAnsiTheme="minorHAnsi" w:cstheme="minorHAnsi"/>
          <w:sz w:val="24"/>
        </w:rPr>
        <w:t xml:space="preserve">Dans une logique de territoire et de rationalisation des coûts, il est proposé de constituer un groupement de commandes entre la </w:t>
      </w:r>
      <w:r w:rsidR="00432A97">
        <w:rPr>
          <w:rFonts w:asciiTheme="minorHAnsi" w:hAnsiTheme="minorHAnsi" w:cstheme="minorHAnsi"/>
          <w:sz w:val="24"/>
        </w:rPr>
        <w:t>C</w:t>
      </w:r>
      <w:r w:rsidRPr="00C255FA">
        <w:rPr>
          <w:rFonts w:asciiTheme="minorHAnsi" w:hAnsiTheme="minorHAnsi" w:cstheme="minorHAnsi"/>
          <w:sz w:val="24"/>
        </w:rPr>
        <w:t>ommunauté de Communes de Sélestat, la Commune de Baldenheim, la Commune de Châtenois, la Commune de Kintzheim, la Commune de Scherwiller, la Commune de Ebersheim, le CCAS de Scherwiller et la Commune de Sélestat.</w:t>
      </w:r>
    </w:p>
    <w:p w14:paraId="7DFE72F4" w14:textId="77777777" w:rsidR="00C255FA" w:rsidRPr="00C255FA" w:rsidRDefault="00C255FA" w:rsidP="00C255FA">
      <w:pPr>
        <w:pStyle w:val="Corpsdetexte"/>
        <w:spacing w:after="0"/>
        <w:rPr>
          <w:rFonts w:asciiTheme="minorHAnsi" w:hAnsiTheme="minorHAnsi" w:cstheme="minorHAnsi"/>
          <w:sz w:val="24"/>
        </w:rPr>
      </w:pPr>
    </w:p>
    <w:p w14:paraId="258CFEF7" w14:textId="77777777" w:rsidR="00C255FA" w:rsidRPr="00C255FA" w:rsidRDefault="00C255FA" w:rsidP="00C255FA">
      <w:pPr>
        <w:pStyle w:val="Corpsdetexte"/>
        <w:spacing w:after="0"/>
        <w:rPr>
          <w:rFonts w:asciiTheme="minorHAnsi" w:hAnsiTheme="minorHAnsi" w:cstheme="minorHAnsi"/>
          <w:sz w:val="24"/>
        </w:rPr>
      </w:pPr>
      <w:r w:rsidRPr="00C255FA">
        <w:rPr>
          <w:rFonts w:asciiTheme="minorHAnsi" w:hAnsiTheme="minorHAnsi" w:cstheme="minorHAnsi"/>
          <w:sz w:val="24"/>
        </w:rPr>
        <w:t>La Ville de Sélestat est désignée coordonnateur de ce groupement de commandes et a notamment pour mission l'organisation technique et administrative de la procédure de consultation, en lien avec un assistant à maîtrise d'ouvrage.</w:t>
      </w:r>
    </w:p>
    <w:p w14:paraId="2D1E1B2E" w14:textId="77777777" w:rsidR="00C255FA" w:rsidRPr="00C255FA" w:rsidRDefault="00C255FA" w:rsidP="00C255FA">
      <w:pPr>
        <w:pStyle w:val="Corpsdetexte"/>
        <w:spacing w:after="0"/>
        <w:rPr>
          <w:rFonts w:asciiTheme="minorHAnsi" w:hAnsiTheme="minorHAnsi" w:cstheme="minorHAnsi"/>
          <w:sz w:val="24"/>
        </w:rPr>
      </w:pPr>
    </w:p>
    <w:p w14:paraId="77057831" w14:textId="77777777" w:rsidR="00C255FA" w:rsidRPr="00C255FA" w:rsidRDefault="00C255FA" w:rsidP="00C255FA">
      <w:pPr>
        <w:pStyle w:val="Corpsdetexte"/>
        <w:spacing w:after="0"/>
        <w:rPr>
          <w:rFonts w:asciiTheme="minorHAnsi" w:hAnsiTheme="minorHAnsi" w:cstheme="minorHAnsi"/>
          <w:sz w:val="24"/>
        </w:rPr>
      </w:pPr>
      <w:r w:rsidRPr="00C255FA">
        <w:rPr>
          <w:rFonts w:asciiTheme="minorHAnsi" w:hAnsiTheme="minorHAnsi" w:cstheme="minorHAnsi"/>
          <w:sz w:val="24"/>
        </w:rPr>
        <w:t>La mission d’assistance à maîtrise d'ouvrage a été confiée à la société SOLARES BAUEN pour un montant de 10 080 € TTC au terme d'une consultation sur la base de trois devis. Cette dépense sera prise en charge par les membres du groupement selon une clé de répartition définie dans la convention constitutive du groupement de commandes.</w:t>
      </w:r>
    </w:p>
    <w:p w14:paraId="27E0F0C1" w14:textId="77777777" w:rsidR="00C255FA" w:rsidRPr="00823773" w:rsidRDefault="00C255FA" w:rsidP="00C255FA">
      <w:pPr>
        <w:pStyle w:val="NormalWeb"/>
        <w:spacing w:before="280" w:after="0"/>
        <w:rPr>
          <w:rFonts w:asciiTheme="minorHAnsi" w:hAnsiTheme="minorHAnsi" w:cstheme="minorHAnsi"/>
          <w:color w:val="000000"/>
          <w:szCs w:val="22"/>
        </w:rPr>
      </w:pPr>
      <w:r w:rsidRPr="00823773">
        <w:rPr>
          <w:rFonts w:asciiTheme="minorHAnsi" w:hAnsiTheme="minorHAnsi" w:cstheme="minorHAnsi"/>
          <w:color w:val="000000"/>
          <w:szCs w:val="22"/>
        </w:rPr>
        <w:t>Suite à l'analyse des besoins menée avec l'AMO, il s'est avéré opportun de :</w:t>
      </w:r>
    </w:p>
    <w:p w14:paraId="47DA42E6" w14:textId="0E47F4AC" w:rsidR="00C255FA" w:rsidRPr="00C255FA" w:rsidRDefault="00C255FA" w:rsidP="00C255FA">
      <w:pPr>
        <w:pStyle w:val="NormalWeb"/>
        <w:numPr>
          <w:ilvl w:val="0"/>
          <w:numId w:val="11"/>
        </w:numPr>
        <w:tabs>
          <w:tab w:val="left" w:pos="720"/>
        </w:tabs>
        <w:spacing w:before="280" w:beforeAutospacing="0" w:after="0"/>
        <w:jc w:val="both"/>
        <w:rPr>
          <w:rFonts w:asciiTheme="minorHAnsi" w:hAnsiTheme="minorHAnsi" w:cstheme="minorHAnsi"/>
        </w:rPr>
      </w:pPr>
      <w:proofErr w:type="gramStart"/>
      <w:r w:rsidRPr="00C255FA">
        <w:rPr>
          <w:rFonts w:asciiTheme="minorHAnsi" w:hAnsiTheme="minorHAnsi" w:cstheme="minorHAnsi"/>
        </w:rPr>
        <w:t>prévoir</w:t>
      </w:r>
      <w:proofErr w:type="gramEnd"/>
      <w:r w:rsidRPr="00C255FA">
        <w:rPr>
          <w:rFonts w:asciiTheme="minorHAnsi" w:hAnsiTheme="minorHAnsi" w:cstheme="minorHAnsi"/>
        </w:rPr>
        <w:t xml:space="preserve"> une mise en concurrence entre les fournisseurs d’électricité en distinguant trois lots : le lot n° 1 pour les points de livraison de puissances supérieures à 36kVA HTA BT,  le lot n° 2 pour les compteurs d’éclairage public et le lot n° 3 relatif aux points de livraison de puissances inférieures à 36kVA. Les communes pouvant adhérer à chaque </w:t>
      </w:r>
      <w:r w:rsidR="00432A97">
        <w:rPr>
          <w:rFonts w:asciiTheme="minorHAnsi" w:hAnsiTheme="minorHAnsi" w:cstheme="minorHAnsi"/>
        </w:rPr>
        <w:t xml:space="preserve">lot </w:t>
      </w:r>
      <w:r w:rsidRPr="00C255FA">
        <w:rPr>
          <w:rFonts w:asciiTheme="minorHAnsi" w:hAnsiTheme="minorHAnsi" w:cstheme="minorHAnsi"/>
        </w:rPr>
        <w:t>en fonction de leurs besoins.</w:t>
      </w:r>
    </w:p>
    <w:p w14:paraId="67A86A44" w14:textId="77777777" w:rsidR="00823773" w:rsidRPr="00823773" w:rsidRDefault="00823773" w:rsidP="00823773">
      <w:pPr>
        <w:pStyle w:val="NormalWeb"/>
        <w:numPr>
          <w:ilvl w:val="0"/>
          <w:numId w:val="11"/>
        </w:numPr>
        <w:tabs>
          <w:tab w:val="left" w:pos="720"/>
        </w:tabs>
        <w:spacing w:before="280" w:beforeAutospacing="0" w:after="0"/>
        <w:jc w:val="both"/>
        <w:rPr>
          <w:rFonts w:asciiTheme="minorHAnsi" w:hAnsiTheme="minorHAnsi" w:cstheme="minorHAnsi"/>
          <w:szCs w:val="22"/>
        </w:rPr>
      </w:pPr>
      <w:proofErr w:type="gramStart"/>
      <w:r w:rsidRPr="00823773">
        <w:rPr>
          <w:rFonts w:asciiTheme="minorHAnsi" w:hAnsiTheme="minorHAnsi" w:cstheme="minorHAnsi"/>
          <w:szCs w:val="22"/>
        </w:rPr>
        <w:lastRenderedPageBreak/>
        <w:t>prévoir</w:t>
      </w:r>
      <w:proofErr w:type="gramEnd"/>
      <w:r w:rsidRPr="00823773">
        <w:rPr>
          <w:rFonts w:asciiTheme="minorHAnsi" w:hAnsiTheme="minorHAnsi" w:cstheme="minorHAnsi"/>
          <w:szCs w:val="22"/>
        </w:rPr>
        <w:t xml:space="preserve"> une variante obligatoire pour la fourniture d'électricité en 50 % d'énergie verte et une variante obligatoire pour la fourniture d'électricité en 100 % d'énergie verte.</w:t>
      </w:r>
    </w:p>
    <w:p w14:paraId="32518D9F" w14:textId="5FE3E7DB" w:rsidR="00823773" w:rsidRPr="00823773" w:rsidRDefault="00823773" w:rsidP="00823773">
      <w:pPr>
        <w:pStyle w:val="NormalWeb"/>
        <w:numPr>
          <w:ilvl w:val="0"/>
          <w:numId w:val="11"/>
        </w:numPr>
        <w:tabs>
          <w:tab w:val="left" w:pos="720"/>
        </w:tabs>
        <w:spacing w:before="280" w:beforeAutospacing="0" w:after="0"/>
        <w:jc w:val="both"/>
        <w:rPr>
          <w:rFonts w:asciiTheme="minorHAnsi" w:hAnsiTheme="minorHAnsi" w:cstheme="minorHAnsi"/>
          <w:szCs w:val="22"/>
        </w:rPr>
      </w:pPr>
      <w:proofErr w:type="gramStart"/>
      <w:r w:rsidRPr="00823773">
        <w:rPr>
          <w:rFonts w:asciiTheme="minorHAnsi" w:hAnsiTheme="minorHAnsi" w:cstheme="minorHAnsi"/>
          <w:szCs w:val="22"/>
        </w:rPr>
        <w:t>lancer</w:t>
      </w:r>
      <w:proofErr w:type="gramEnd"/>
      <w:r w:rsidRPr="00823773">
        <w:rPr>
          <w:rFonts w:asciiTheme="minorHAnsi" w:hAnsiTheme="minorHAnsi" w:cstheme="minorHAnsi"/>
          <w:szCs w:val="22"/>
        </w:rPr>
        <w:t xml:space="preserve"> une procédure d'Appel d'Offres ouvert</w:t>
      </w:r>
      <w:r w:rsidR="0047122C">
        <w:rPr>
          <w:rFonts w:asciiTheme="minorHAnsi" w:hAnsiTheme="minorHAnsi" w:cstheme="minorHAnsi"/>
          <w:szCs w:val="22"/>
        </w:rPr>
        <w:t>e</w:t>
      </w:r>
      <w:r w:rsidRPr="00823773">
        <w:rPr>
          <w:rFonts w:asciiTheme="minorHAnsi" w:hAnsiTheme="minorHAnsi" w:cstheme="minorHAnsi"/>
          <w:szCs w:val="22"/>
        </w:rPr>
        <w:t xml:space="preserve"> en accord-cadre d'une durée de 4 ans sans montant minimum, ni maximum, avec marchés subséquents. </w:t>
      </w:r>
    </w:p>
    <w:p w14:paraId="7AB22000" w14:textId="77777777" w:rsidR="00823773" w:rsidRPr="00823773" w:rsidRDefault="00823773" w:rsidP="00823773">
      <w:pPr>
        <w:pStyle w:val="Corpsdetexte"/>
        <w:numPr>
          <w:ilvl w:val="0"/>
          <w:numId w:val="11"/>
        </w:numPr>
        <w:tabs>
          <w:tab w:val="left" w:pos="720"/>
        </w:tabs>
        <w:spacing w:before="280" w:after="119"/>
        <w:rPr>
          <w:rFonts w:asciiTheme="minorHAnsi" w:hAnsiTheme="minorHAnsi" w:cstheme="minorHAnsi"/>
          <w:sz w:val="24"/>
        </w:rPr>
      </w:pPr>
      <w:proofErr w:type="gramStart"/>
      <w:r w:rsidRPr="00823773">
        <w:rPr>
          <w:rFonts w:asciiTheme="minorHAnsi" w:hAnsiTheme="minorHAnsi" w:cstheme="minorHAnsi"/>
          <w:sz w:val="24"/>
        </w:rPr>
        <w:t>se</w:t>
      </w:r>
      <w:proofErr w:type="gramEnd"/>
      <w:r w:rsidRPr="00823773">
        <w:rPr>
          <w:rFonts w:asciiTheme="minorHAnsi" w:hAnsiTheme="minorHAnsi" w:cstheme="minorHAnsi"/>
          <w:sz w:val="24"/>
        </w:rPr>
        <w:t xml:space="preserve"> donner l'opportunité pour le lot n° 3 relatif aux points de livraison de puissances inférieures à 36 kVA de passer</w:t>
      </w:r>
      <w:r w:rsidRPr="00823773">
        <w:rPr>
          <w:rFonts w:asciiTheme="minorHAnsi" w:hAnsiTheme="minorHAnsi" w:cstheme="minorHAnsi"/>
          <w:spacing w:val="1"/>
          <w:sz w:val="24"/>
        </w:rPr>
        <w:t xml:space="preserve"> </w:t>
      </w:r>
      <w:r w:rsidRPr="00823773">
        <w:rPr>
          <w:rFonts w:asciiTheme="minorHAnsi" w:hAnsiTheme="minorHAnsi" w:cstheme="minorHAnsi"/>
          <w:sz w:val="24"/>
        </w:rPr>
        <w:t>en</w:t>
      </w:r>
      <w:r w:rsidRPr="00823773">
        <w:rPr>
          <w:rFonts w:asciiTheme="minorHAnsi" w:hAnsiTheme="minorHAnsi" w:cstheme="minorHAnsi"/>
          <w:spacing w:val="1"/>
          <w:sz w:val="24"/>
        </w:rPr>
        <w:t xml:space="preserve"> </w:t>
      </w:r>
      <w:r w:rsidRPr="00823773">
        <w:rPr>
          <w:rFonts w:asciiTheme="minorHAnsi" w:hAnsiTheme="minorHAnsi" w:cstheme="minorHAnsi"/>
          <w:sz w:val="24"/>
        </w:rPr>
        <w:t>tarifs réglementés de vente si cette option réapparaît dans des conditions plus larges que celles actuellement en vigueur du fait d’évolutions législatives aux cours du déroulement de l’accord cadre.</w:t>
      </w:r>
    </w:p>
    <w:p w14:paraId="5753ACB8" w14:textId="77777777" w:rsidR="00C255FA" w:rsidRPr="00823773" w:rsidRDefault="00C255FA" w:rsidP="00823773">
      <w:pPr>
        <w:pStyle w:val="Corpsdetexte"/>
        <w:tabs>
          <w:tab w:val="left" w:pos="720"/>
        </w:tabs>
        <w:spacing w:before="280" w:after="119"/>
        <w:ind w:left="360"/>
        <w:rPr>
          <w:rFonts w:asciiTheme="minorHAnsi" w:hAnsiTheme="minorHAnsi" w:cstheme="minorHAnsi"/>
          <w:sz w:val="24"/>
        </w:rPr>
      </w:pPr>
      <w:r w:rsidRPr="00823773">
        <w:rPr>
          <w:rFonts w:asciiTheme="minorHAnsi" w:hAnsiTheme="minorHAnsi" w:cstheme="minorHAnsi"/>
          <w:sz w:val="24"/>
        </w:rPr>
        <w:t>Les montants annuels prévisionnels par lot et par membre sont les suivants :</w:t>
      </w:r>
    </w:p>
    <w:tbl>
      <w:tblPr>
        <w:tblW w:w="8500" w:type="dxa"/>
        <w:jc w:val="center"/>
        <w:tblCellMar>
          <w:left w:w="70" w:type="dxa"/>
          <w:right w:w="70" w:type="dxa"/>
        </w:tblCellMar>
        <w:tblLook w:val="04A0" w:firstRow="1" w:lastRow="0" w:firstColumn="1" w:lastColumn="0" w:noHBand="0" w:noVBand="1"/>
      </w:tblPr>
      <w:tblGrid>
        <w:gridCol w:w="1838"/>
        <w:gridCol w:w="1559"/>
        <w:gridCol w:w="1560"/>
        <w:gridCol w:w="1559"/>
        <w:gridCol w:w="1984"/>
      </w:tblGrid>
      <w:tr w:rsidR="00823773" w14:paraId="5B2E9CCB" w14:textId="77777777" w:rsidTr="00823773">
        <w:trPr>
          <w:trHeight w:val="315"/>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15F412" w14:textId="77777777" w:rsidR="00C255FA" w:rsidRDefault="00C255FA" w:rsidP="00F21C8D">
            <w:pPr>
              <w:rPr>
                <w:rFonts w:ascii="Calibri" w:hAnsi="Calibri" w:cs="Calibri"/>
                <w:b/>
                <w:bCs/>
                <w:color w:val="000000"/>
              </w:rPr>
            </w:pPr>
            <w:r>
              <w:rPr>
                <w:rFonts w:ascii="Calibri" w:hAnsi="Calibri" w:cs="Calibri"/>
                <w:b/>
                <w:bCs/>
                <w:color w:val="000000"/>
              </w:rPr>
              <w:t>Montants annuels H.T.</w:t>
            </w:r>
          </w:p>
        </w:tc>
        <w:tc>
          <w:tcPr>
            <w:tcW w:w="1559" w:type="dxa"/>
            <w:tcBorders>
              <w:top w:val="single" w:sz="4" w:space="0" w:color="000000"/>
              <w:bottom w:val="single" w:sz="4" w:space="0" w:color="000000"/>
              <w:right w:val="single" w:sz="4" w:space="0" w:color="000000"/>
            </w:tcBorders>
            <w:shd w:val="clear" w:color="auto" w:fill="auto"/>
            <w:vAlign w:val="center"/>
          </w:tcPr>
          <w:p w14:paraId="25413F97" w14:textId="77777777" w:rsidR="00C255FA" w:rsidRDefault="00C255FA" w:rsidP="00F21C8D">
            <w:pPr>
              <w:jc w:val="center"/>
              <w:rPr>
                <w:rFonts w:ascii="Calibri" w:hAnsi="Calibri" w:cs="Calibri"/>
                <w:b/>
                <w:bCs/>
                <w:color w:val="000000"/>
              </w:rPr>
            </w:pPr>
            <w:r>
              <w:rPr>
                <w:rFonts w:ascii="Calibri" w:hAnsi="Calibri" w:cs="Calibri"/>
                <w:b/>
                <w:bCs/>
                <w:color w:val="000000"/>
              </w:rPr>
              <w:t>Lot1</w:t>
            </w:r>
          </w:p>
        </w:tc>
        <w:tc>
          <w:tcPr>
            <w:tcW w:w="1560" w:type="dxa"/>
            <w:tcBorders>
              <w:top w:val="single" w:sz="4" w:space="0" w:color="000000"/>
              <w:bottom w:val="single" w:sz="4" w:space="0" w:color="000000"/>
              <w:right w:val="single" w:sz="4" w:space="0" w:color="000000"/>
            </w:tcBorders>
            <w:shd w:val="clear" w:color="auto" w:fill="auto"/>
            <w:vAlign w:val="center"/>
          </w:tcPr>
          <w:p w14:paraId="533150A8" w14:textId="77777777" w:rsidR="00C255FA" w:rsidRDefault="00C255FA" w:rsidP="00F21C8D">
            <w:pPr>
              <w:jc w:val="center"/>
              <w:rPr>
                <w:rFonts w:ascii="Calibri" w:hAnsi="Calibri" w:cs="Calibri"/>
                <w:b/>
                <w:bCs/>
                <w:color w:val="000000"/>
              </w:rPr>
            </w:pPr>
            <w:r>
              <w:rPr>
                <w:rFonts w:ascii="Calibri" w:hAnsi="Calibri" w:cs="Calibri"/>
                <w:b/>
                <w:bCs/>
                <w:color w:val="000000"/>
              </w:rPr>
              <w:t>Lot2</w:t>
            </w:r>
          </w:p>
        </w:tc>
        <w:tc>
          <w:tcPr>
            <w:tcW w:w="1559" w:type="dxa"/>
            <w:tcBorders>
              <w:top w:val="single" w:sz="4" w:space="0" w:color="000000"/>
              <w:bottom w:val="single" w:sz="4" w:space="0" w:color="000000"/>
              <w:right w:val="single" w:sz="4" w:space="0" w:color="000000"/>
            </w:tcBorders>
            <w:shd w:val="clear" w:color="auto" w:fill="auto"/>
            <w:vAlign w:val="center"/>
          </w:tcPr>
          <w:p w14:paraId="25F01DD7" w14:textId="77777777" w:rsidR="00C255FA" w:rsidRDefault="00C255FA" w:rsidP="00F21C8D">
            <w:pPr>
              <w:jc w:val="center"/>
              <w:rPr>
                <w:rFonts w:ascii="Calibri" w:hAnsi="Calibri" w:cs="Calibri"/>
                <w:b/>
                <w:bCs/>
                <w:color w:val="000000"/>
              </w:rPr>
            </w:pPr>
            <w:r>
              <w:rPr>
                <w:rFonts w:ascii="Calibri" w:hAnsi="Calibri" w:cs="Calibri"/>
                <w:b/>
                <w:bCs/>
                <w:color w:val="000000"/>
              </w:rPr>
              <w:t>Lot3</w:t>
            </w:r>
          </w:p>
        </w:tc>
        <w:tc>
          <w:tcPr>
            <w:tcW w:w="1984" w:type="dxa"/>
            <w:tcBorders>
              <w:top w:val="single" w:sz="4" w:space="0" w:color="000000"/>
              <w:bottom w:val="single" w:sz="4" w:space="0" w:color="000000"/>
              <w:right w:val="single" w:sz="4" w:space="0" w:color="000000"/>
            </w:tcBorders>
            <w:shd w:val="clear" w:color="auto" w:fill="auto"/>
            <w:vAlign w:val="center"/>
          </w:tcPr>
          <w:p w14:paraId="07B58EA9" w14:textId="77777777" w:rsidR="00C255FA" w:rsidRDefault="00C255FA" w:rsidP="00F21C8D">
            <w:pPr>
              <w:jc w:val="center"/>
              <w:rPr>
                <w:rFonts w:ascii="Calibri" w:hAnsi="Calibri" w:cs="Calibri"/>
                <w:b/>
                <w:bCs/>
                <w:color w:val="000000"/>
                <w:sz w:val="24"/>
              </w:rPr>
            </w:pPr>
            <w:r>
              <w:rPr>
                <w:rFonts w:ascii="Calibri" w:hAnsi="Calibri" w:cs="Calibri"/>
                <w:b/>
                <w:bCs/>
                <w:color w:val="000000"/>
                <w:sz w:val="24"/>
                <w:szCs w:val="24"/>
              </w:rPr>
              <w:t>Total</w:t>
            </w:r>
          </w:p>
        </w:tc>
      </w:tr>
      <w:tr w:rsidR="00823773" w14:paraId="2B9BC9DF" w14:textId="77777777" w:rsidTr="00823773">
        <w:trPr>
          <w:trHeight w:val="315"/>
          <w:jc w:val="center"/>
        </w:trPr>
        <w:tc>
          <w:tcPr>
            <w:tcW w:w="1838" w:type="dxa"/>
            <w:tcBorders>
              <w:left w:val="single" w:sz="4" w:space="0" w:color="000000"/>
              <w:bottom w:val="single" w:sz="4" w:space="0" w:color="000000"/>
              <w:right w:val="single" w:sz="4" w:space="0" w:color="000000"/>
            </w:tcBorders>
            <w:shd w:val="clear" w:color="auto" w:fill="auto"/>
            <w:vAlign w:val="bottom"/>
          </w:tcPr>
          <w:p w14:paraId="264208D1" w14:textId="77777777" w:rsidR="00C255FA" w:rsidRDefault="00C255FA" w:rsidP="00F21C8D">
            <w:pPr>
              <w:rPr>
                <w:rFonts w:ascii="Calibri" w:hAnsi="Calibri" w:cs="Calibri"/>
                <w:b/>
                <w:bCs/>
                <w:color w:val="000000"/>
              </w:rPr>
            </w:pPr>
            <w:r>
              <w:rPr>
                <w:rFonts w:ascii="Calibri" w:hAnsi="Calibri" w:cs="Calibri"/>
                <w:b/>
                <w:bCs/>
                <w:color w:val="000000"/>
              </w:rPr>
              <w:t>Sélestat</w:t>
            </w:r>
          </w:p>
        </w:tc>
        <w:tc>
          <w:tcPr>
            <w:tcW w:w="1559" w:type="dxa"/>
            <w:tcBorders>
              <w:bottom w:val="single" w:sz="4" w:space="0" w:color="000000"/>
              <w:right w:val="single" w:sz="4" w:space="0" w:color="000000"/>
            </w:tcBorders>
            <w:shd w:val="clear" w:color="auto" w:fill="auto"/>
            <w:vAlign w:val="bottom"/>
          </w:tcPr>
          <w:p w14:paraId="4E58F113" w14:textId="69642549" w:rsidR="00C255FA" w:rsidRDefault="00C255FA" w:rsidP="00C775E2">
            <w:pPr>
              <w:jc w:val="center"/>
              <w:rPr>
                <w:rFonts w:ascii="Calibri" w:hAnsi="Calibri" w:cs="Calibri"/>
                <w:color w:val="000000"/>
              </w:rPr>
            </w:pPr>
            <w:r>
              <w:rPr>
                <w:rFonts w:ascii="Calibri" w:hAnsi="Calibri" w:cs="Calibri"/>
                <w:color w:val="000000"/>
              </w:rPr>
              <w:t>756 400 €</w:t>
            </w:r>
          </w:p>
        </w:tc>
        <w:tc>
          <w:tcPr>
            <w:tcW w:w="1560" w:type="dxa"/>
            <w:tcBorders>
              <w:bottom w:val="single" w:sz="4" w:space="0" w:color="000000"/>
              <w:right w:val="single" w:sz="4" w:space="0" w:color="000000"/>
            </w:tcBorders>
            <w:shd w:val="clear" w:color="auto" w:fill="auto"/>
            <w:vAlign w:val="bottom"/>
          </w:tcPr>
          <w:p w14:paraId="452533C1" w14:textId="41F73EBB" w:rsidR="00C255FA" w:rsidRDefault="00C255FA" w:rsidP="00C775E2">
            <w:pPr>
              <w:jc w:val="center"/>
              <w:rPr>
                <w:rFonts w:ascii="Calibri" w:hAnsi="Calibri" w:cs="Calibri"/>
                <w:color w:val="000000"/>
              </w:rPr>
            </w:pPr>
            <w:r>
              <w:rPr>
                <w:rFonts w:ascii="Calibri" w:hAnsi="Calibri" w:cs="Calibri"/>
                <w:color w:val="000000"/>
              </w:rPr>
              <w:t>1 152 600 €</w:t>
            </w:r>
          </w:p>
        </w:tc>
        <w:tc>
          <w:tcPr>
            <w:tcW w:w="1559" w:type="dxa"/>
            <w:tcBorders>
              <w:bottom w:val="single" w:sz="4" w:space="0" w:color="000000"/>
              <w:right w:val="single" w:sz="4" w:space="0" w:color="000000"/>
            </w:tcBorders>
            <w:shd w:val="clear" w:color="auto" w:fill="auto"/>
            <w:vAlign w:val="bottom"/>
          </w:tcPr>
          <w:p w14:paraId="3F3F4263" w14:textId="452E6446" w:rsidR="00C255FA" w:rsidRDefault="00C255FA" w:rsidP="00C775E2">
            <w:pPr>
              <w:jc w:val="center"/>
              <w:rPr>
                <w:rFonts w:ascii="Calibri" w:hAnsi="Calibri" w:cs="Calibri"/>
                <w:color w:val="000000"/>
              </w:rPr>
            </w:pPr>
            <w:r>
              <w:rPr>
                <w:rFonts w:ascii="Calibri" w:hAnsi="Calibri" w:cs="Calibri"/>
                <w:color w:val="000000"/>
              </w:rPr>
              <w:t>410 600 €</w:t>
            </w:r>
          </w:p>
        </w:tc>
        <w:tc>
          <w:tcPr>
            <w:tcW w:w="1984" w:type="dxa"/>
            <w:tcBorders>
              <w:bottom w:val="single" w:sz="4" w:space="0" w:color="000000"/>
              <w:right w:val="single" w:sz="4" w:space="0" w:color="000000"/>
            </w:tcBorders>
            <w:shd w:val="clear" w:color="auto" w:fill="auto"/>
            <w:vAlign w:val="bottom"/>
          </w:tcPr>
          <w:p w14:paraId="78E2B08B" w14:textId="77777777" w:rsidR="00C255FA" w:rsidRPr="00C775E2" w:rsidRDefault="00C255FA" w:rsidP="00F21C8D">
            <w:pPr>
              <w:rPr>
                <w:rFonts w:ascii="Calibri" w:hAnsi="Calibri" w:cs="Calibri"/>
                <w:b/>
                <w:bCs/>
                <w:color w:val="000000"/>
                <w:sz w:val="24"/>
              </w:rPr>
            </w:pPr>
            <w:r w:rsidRPr="00C775E2">
              <w:rPr>
                <w:rFonts w:ascii="Calibri" w:hAnsi="Calibri" w:cs="Calibri"/>
                <w:b/>
                <w:bCs/>
                <w:color w:val="000000"/>
                <w:sz w:val="24"/>
                <w:szCs w:val="24"/>
              </w:rPr>
              <w:t xml:space="preserve">   2 319 600 € </w:t>
            </w:r>
          </w:p>
        </w:tc>
      </w:tr>
      <w:tr w:rsidR="00823773" w14:paraId="7F717861" w14:textId="77777777" w:rsidTr="00823773">
        <w:trPr>
          <w:trHeight w:val="315"/>
          <w:jc w:val="center"/>
        </w:trPr>
        <w:tc>
          <w:tcPr>
            <w:tcW w:w="1838" w:type="dxa"/>
            <w:tcBorders>
              <w:left w:val="single" w:sz="4" w:space="0" w:color="000000"/>
              <w:bottom w:val="single" w:sz="4" w:space="0" w:color="000000"/>
              <w:right w:val="single" w:sz="4" w:space="0" w:color="000000"/>
            </w:tcBorders>
            <w:shd w:val="clear" w:color="auto" w:fill="auto"/>
            <w:vAlign w:val="bottom"/>
          </w:tcPr>
          <w:p w14:paraId="129C2FC7" w14:textId="77777777" w:rsidR="00C255FA" w:rsidRDefault="00C255FA" w:rsidP="00F21C8D">
            <w:pPr>
              <w:rPr>
                <w:rFonts w:ascii="Calibri" w:hAnsi="Calibri" w:cs="Calibri"/>
                <w:b/>
                <w:bCs/>
                <w:color w:val="000000"/>
              </w:rPr>
            </w:pPr>
            <w:r>
              <w:rPr>
                <w:rFonts w:ascii="Calibri" w:hAnsi="Calibri" w:cs="Calibri"/>
                <w:b/>
                <w:bCs/>
                <w:color w:val="000000"/>
              </w:rPr>
              <w:t>CCS</w:t>
            </w:r>
          </w:p>
        </w:tc>
        <w:tc>
          <w:tcPr>
            <w:tcW w:w="1559" w:type="dxa"/>
            <w:tcBorders>
              <w:bottom w:val="single" w:sz="4" w:space="0" w:color="000000"/>
              <w:right w:val="single" w:sz="4" w:space="0" w:color="000000"/>
            </w:tcBorders>
            <w:shd w:val="clear" w:color="auto" w:fill="auto"/>
            <w:vAlign w:val="bottom"/>
          </w:tcPr>
          <w:p w14:paraId="0CE1AEE0" w14:textId="1FC9B131" w:rsidR="00C255FA" w:rsidRDefault="00C255FA" w:rsidP="00C775E2">
            <w:pPr>
              <w:jc w:val="center"/>
              <w:rPr>
                <w:rFonts w:ascii="Calibri" w:hAnsi="Calibri" w:cs="Calibri"/>
                <w:color w:val="000000"/>
              </w:rPr>
            </w:pPr>
            <w:r>
              <w:rPr>
                <w:rFonts w:ascii="Calibri" w:hAnsi="Calibri" w:cs="Calibri"/>
                <w:color w:val="000000"/>
              </w:rPr>
              <w:t>351 300 €</w:t>
            </w:r>
          </w:p>
        </w:tc>
        <w:tc>
          <w:tcPr>
            <w:tcW w:w="1560" w:type="dxa"/>
            <w:tcBorders>
              <w:bottom w:val="single" w:sz="4" w:space="0" w:color="000000"/>
              <w:right w:val="single" w:sz="4" w:space="0" w:color="000000"/>
            </w:tcBorders>
            <w:shd w:val="clear" w:color="auto" w:fill="auto"/>
            <w:vAlign w:val="bottom"/>
          </w:tcPr>
          <w:p w14:paraId="48FE8916" w14:textId="37915CB0" w:rsidR="00C255FA" w:rsidRDefault="00C775E2" w:rsidP="00C775E2">
            <w:pPr>
              <w:jc w:val="center"/>
              <w:rPr>
                <w:rFonts w:ascii="Calibri" w:hAnsi="Calibri" w:cs="Calibri"/>
                <w:color w:val="000000"/>
              </w:rPr>
            </w:pPr>
            <w:r>
              <w:rPr>
                <w:rFonts w:ascii="Calibri" w:hAnsi="Calibri" w:cs="Calibri"/>
                <w:color w:val="000000"/>
              </w:rPr>
              <w:t xml:space="preserve">    </w:t>
            </w:r>
            <w:r w:rsidR="00C255FA">
              <w:rPr>
                <w:rFonts w:ascii="Calibri" w:hAnsi="Calibri" w:cs="Calibri"/>
                <w:color w:val="000000"/>
              </w:rPr>
              <w:t>25 500 €</w:t>
            </w:r>
          </w:p>
        </w:tc>
        <w:tc>
          <w:tcPr>
            <w:tcW w:w="1559" w:type="dxa"/>
            <w:tcBorders>
              <w:bottom w:val="single" w:sz="4" w:space="0" w:color="000000"/>
              <w:right w:val="single" w:sz="4" w:space="0" w:color="000000"/>
            </w:tcBorders>
            <w:shd w:val="clear" w:color="auto" w:fill="auto"/>
            <w:vAlign w:val="bottom"/>
          </w:tcPr>
          <w:p w14:paraId="67DDF64B" w14:textId="590E53E4" w:rsidR="00C255FA" w:rsidRDefault="00C775E2" w:rsidP="00C775E2">
            <w:pPr>
              <w:jc w:val="center"/>
              <w:rPr>
                <w:rFonts w:ascii="Calibri" w:hAnsi="Calibri" w:cs="Calibri"/>
                <w:color w:val="000000"/>
              </w:rPr>
            </w:pPr>
            <w:r>
              <w:rPr>
                <w:rFonts w:ascii="Calibri" w:hAnsi="Calibri" w:cs="Calibri"/>
                <w:color w:val="000000"/>
              </w:rPr>
              <w:t xml:space="preserve">   </w:t>
            </w:r>
            <w:r w:rsidR="00C255FA">
              <w:rPr>
                <w:rFonts w:ascii="Calibri" w:hAnsi="Calibri" w:cs="Calibri"/>
                <w:color w:val="000000"/>
              </w:rPr>
              <w:t>33 300 €</w:t>
            </w:r>
          </w:p>
        </w:tc>
        <w:tc>
          <w:tcPr>
            <w:tcW w:w="1984" w:type="dxa"/>
            <w:tcBorders>
              <w:bottom w:val="single" w:sz="4" w:space="0" w:color="000000"/>
              <w:right w:val="single" w:sz="4" w:space="0" w:color="000000"/>
            </w:tcBorders>
            <w:shd w:val="clear" w:color="auto" w:fill="auto"/>
            <w:vAlign w:val="bottom"/>
          </w:tcPr>
          <w:p w14:paraId="493E8B43" w14:textId="77777777" w:rsidR="00C255FA" w:rsidRPr="00C775E2" w:rsidRDefault="00C255FA" w:rsidP="00F21C8D">
            <w:pPr>
              <w:rPr>
                <w:rFonts w:ascii="Calibri" w:hAnsi="Calibri" w:cs="Calibri"/>
                <w:b/>
                <w:bCs/>
                <w:color w:val="000000"/>
                <w:sz w:val="24"/>
              </w:rPr>
            </w:pPr>
            <w:r w:rsidRPr="00C775E2">
              <w:rPr>
                <w:rFonts w:ascii="Calibri" w:hAnsi="Calibri" w:cs="Calibri"/>
                <w:b/>
                <w:bCs/>
                <w:color w:val="000000"/>
                <w:sz w:val="24"/>
                <w:szCs w:val="24"/>
              </w:rPr>
              <w:t xml:space="preserve">      410 100 € </w:t>
            </w:r>
          </w:p>
        </w:tc>
      </w:tr>
      <w:tr w:rsidR="00823773" w14:paraId="03F53AB1" w14:textId="77777777" w:rsidTr="00823773">
        <w:trPr>
          <w:trHeight w:val="315"/>
          <w:jc w:val="center"/>
        </w:trPr>
        <w:tc>
          <w:tcPr>
            <w:tcW w:w="1838" w:type="dxa"/>
            <w:tcBorders>
              <w:left w:val="single" w:sz="4" w:space="0" w:color="000000"/>
              <w:bottom w:val="single" w:sz="4" w:space="0" w:color="000000"/>
              <w:right w:val="single" w:sz="4" w:space="0" w:color="000000"/>
            </w:tcBorders>
            <w:shd w:val="clear" w:color="auto" w:fill="auto"/>
            <w:vAlign w:val="bottom"/>
          </w:tcPr>
          <w:p w14:paraId="3F2428C9" w14:textId="77777777" w:rsidR="00C255FA" w:rsidRDefault="00C255FA" w:rsidP="00F21C8D">
            <w:pPr>
              <w:rPr>
                <w:rFonts w:ascii="Calibri" w:hAnsi="Calibri" w:cs="Calibri"/>
                <w:b/>
                <w:bCs/>
                <w:color w:val="000000"/>
              </w:rPr>
            </w:pPr>
            <w:r>
              <w:rPr>
                <w:rFonts w:ascii="Calibri" w:hAnsi="Calibri" w:cs="Calibri"/>
                <w:b/>
                <w:bCs/>
                <w:color w:val="000000"/>
              </w:rPr>
              <w:t>Baldenheim</w:t>
            </w:r>
          </w:p>
        </w:tc>
        <w:tc>
          <w:tcPr>
            <w:tcW w:w="1559" w:type="dxa"/>
            <w:tcBorders>
              <w:bottom w:val="single" w:sz="4" w:space="0" w:color="000000"/>
              <w:right w:val="single" w:sz="4" w:space="0" w:color="000000"/>
            </w:tcBorders>
            <w:shd w:val="clear" w:color="auto" w:fill="auto"/>
            <w:vAlign w:val="bottom"/>
          </w:tcPr>
          <w:p w14:paraId="693D711F" w14:textId="594DE0C4" w:rsidR="00C255FA" w:rsidRDefault="00C775E2" w:rsidP="00C775E2">
            <w:pPr>
              <w:jc w:val="center"/>
              <w:rPr>
                <w:rFonts w:ascii="Calibri" w:hAnsi="Calibri" w:cs="Calibri"/>
                <w:color w:val="000000"/>
              </w:rPr>
            </w:pPr>
            <w:r>
              <w:rPr>
                <w:rFonts w:ascii="Calibri" w:hAnsi="Calibri" w:cs="Calibri"/>
                <w:color w:val="000000"/>
              </w:rPr>
              <w:t xml:space="preserve">  </w:t>
            </w:r>
            <w:r w:rsidR="00C255FA">
              <w:rPr>
                <w:rFonts w:ascii="Calibri" w:hAnsi="Calibri" w:cs="Calibri"/>
                <w:color w:val="000000"/>
              </w:rPr>
              <w:t>3 200 €</w:t>
            </w:r>
          </w:p>
        </w:tc>
        <w:tc>
          <w:tcPr>
            <w:tcW w:w="1560" w:type="dxa"/>
            <w:tcBorders>
              <w:bottom w:val="single" w:sz="4" w:space="0" w:color="000000"/>
              <w:right w:val="single" w:sz="4" w:space="0" w:color="000000"/>
            </w:tcBorders>
            <w:shd w:val="clear" w:color="auto" w:fill="auto"/>
            <w:vAlign w:val="bottom"/>
          </w:tcPr>
          <w:p w14:paraId="7529A4C0" w14:textId="2CC1D976" w:rsidR="00C255FA" w:rsidRDefault="00C775E2" w:rsidP="00C775E2">
            <w:pPr>
              <w:jc w:val="center"/>
              <w:rPr>
                <w:rFonts w:ascii="Calibri" w:hAnsi="Calibri" w:cs="Calibri"/>
                <w:color w:val="000000"/>
              </w:rPr>
            </w:pPr>
            <w:r>
              <w:rPr>
                <w:rFonts w:ascii="Calibri" w:hAnsi="Calibri" w:cs="Calibri"/>
                <w:color w:val="000000"/>
              </w:rPr>
              <w:t>/</w:t>
            </w:r>
          </w:p>
        </w:tc>
        <w:tc>
          <w:tcPr>
            <w:tcW w:w="1559" w:type="dxa"/>
            <w:tcBorders>
              <w:bottom w:val="single" w:sz="4" w:space="0" w:color="000000"/>
              <w:right w:val="single" w:sz="4" w:space="0" w:color="000000"/>
            </w:tcBorders>
            <w:shd w:val="clear" w:color="auto" w:fill="auto"/>
            <w:vAlign w:val="bottom"/>
          </w:tcPr>
          <w:p w14:paraId="59A24891" w14:textId="46A45B2E" w:rsidR="00C255FA" w:rsidRDefault="00C775E2" w:rsidP="00C775E2">
            <w:pPr>
              <w:jc w:val="center"/>
              <w:rPr>
                <w:rFonts w:ascii="Calibri" w:hAnsi="Calibri" w:cs="Calibri"/>
                <w:color w:val="000000"/>
              </w:rPr>
            </w:pPr>
            <w:r>
              <w:rPr>
                <w:rFonts w:ascii="Calibri" w:hAnsi="Calibri" w:cs="Calibri"/>
                <w:color w:val="000000"/>
              </w:rPr>
              <w:t>/</w:t>
            </w:r>
          </w:p>
        </w:tc>
        <w:tc>
          <w:tcPr>
            <w:tcW w:w="1984" w:type="dxa"/>
            <w:tcBorders>
              <w:bottom w:val="single" w:sz="4" w:space="0" w:color="000000"/>
              <w:right w:val="single" w:sz="4" w:space="0" w:color="000000"/>
            </w:tcBorders>
            <w:shd w:val="clear" w:color="auto" w:fill="auto"/>
            <w:vAlign w:val="bottom"/>
          </w:tcPr>
          <w:p w14:paraId="41C6D564" w14:textId="77777777" w:rsidR="00C255FA" w:rsidRPr="00C775E2" w:rsidRDefault="00C255FA" w:rsidP="00F21C8D">
            <w:pPr>
              <w:rPr>
                <w:rFonts w:ascii="Calibri" w:hAnsi="Calibri" w:cs="Calibri"/>
                <w:b/>
                <w:bCs/>
                <w:color w:val="000000"/>
                <w:sz w:val="24"/>
              </w:rPr>
            </w:pPr>
            <w:r w:rsidRPr="00C775E2">
              <w:rPr>
                <w:rFonts w:ascii="Calibri" w:hAnsi="Calibri" w:cs="Calibri"/>
                <w:b/>
                <w:bCs/>
                <w:color w:val="000000"/>
                <w:sz w:val="24"/>
                <w:szCs w:val="24"/>
              </w:rPr>
              <w:t xml:space="preserve">          3 200 € </w:t>
            </w:r>
          </w:p>
        </w:tc>
      </w:tr>
      <w:tr w:rsidR="00823773" w14:paraId="51BEA2B4" w14:textId="77777777" w:rsidTr="00823773">
        <w:trPr>
          <w:trHeight w:val="315"/>
          <w:jc w:val="center"/>
        </w:trPr>
        <w:tc>
          <w:tcPr>
            <w:tcW w:w="1838" w:type="dxa"/>
            <w:tcBorders>
              <w:left w:val="single" w:sz="4" w:space="0" w:color="000000"/>
              <w:bottom w:val="single" w:sz="4" w:space="0" w:color="000000"/>
              <w:right w:val="single" w:sz="4" w:space="0" w:color="000000"/>
            </w:tcBorders>
            <w:shd w:val="clear" w:color="auto" w:fill="auto"/>
            <w:vAlign w:val="bottom"/>
          </w:tcPr>
          <w:p w14:paraId="71D95836" w14:textId="77777777" w:rsidR="00C255FA" w:rsidRDefault="00C255FA" w:rsidP="00F21C8D">
            <w:pPr>
              <w:rPr>
                <w:rFonts w:ascii="Calibri" w:hAnsi="Calibri" w:cs="Calibri"/>
                <w:b/>
                <w:bCs/>
                <w:color w:val="000000"/>
              </w:rPr>
            </w:pPr>
            <w:r>
              <w:rPr>
                <w:rFonts w:ascii="Calibri" w:hAnsi="Calibri" w:cs="Calibri"/>
                <w:b/>
                <w:bCs/>
                <w:color w:val="000000"/>
              </w:rPr>
              <w:t>Chatenois</w:t>
            </w:r>
          </w:p>
        </w:tc>
        <w:tc>
          <w:tcPr>
            <w:tcW w:w="1559" w:type="dxa"/>
            <w:tcBorders>
              <w:bottom w:val="single" w:sz="4" w:space="0" w:color="000000"/>
              <w:right w:val="single" w:sz="4" w:space="0" w:color="000000"/>
            </w:tcBorders>
            <w:shd w:val="clear" w:color="auto" w:fill="auto"/>
            <w:vAlign w:val="bottom"/>
          </w:tcPr>
          <w:p w14:paraId="3A1A0D7F" w14:textId="2A4AD5A5" w:rsidR="00C255FA" w:rsidRDefault="00C255FA" w:rsidP="00C775E2">
            <w:pPr>
              <w:jc w:val="center"/>
              <w:rPr>
                <w:rFonts w:ascii="Calibri" w:hAnsi="Calibri" w:cs="Calibri"/>
                <w:color w:val="000000"/>
              </w:rPr>
            </w:pPr>
            <w:r>
              <w:rPr>
                <w:rFonts w:ascii="Calibri" w:hAnsi="Calibri" w:cs="Calibri"/>
                <w:color w:val="000000"/>
              </w:rPr>
              <w:t>45 000 €</w:t>
            </w:r>
          </w:p>
        </w:tc>
        <w:tc>
          <w:tcPr>
            <w:tcW w:w="1560" w:type="dxa"/>
            <w:tcBorders>
              <w:bottom w:val="single" w:sz="4" w:space="0" w:color="000000"/>
              <w:right w:val="single" w:sz="4" w:space="0" w:color="000000"/>
            </w:tcBorders>
            <w:shd w:val="clear" w:color="auto" w:fill="auto"/>
            <w:vAlign w:val="bottom"/>
          </w:tcPr>
          <w:p w14:paraId="1484A0F9" w14:textId="13F2DDEE" w:rsidR="00C255FA" w:rsidRDefault="00C255FA" w:rsidP="00C775E2">
            <w:pPr>
              <w:jc w:val="center"/>
              <w:rPr>
                <w:rFonts w:ascii="Calibri" w:hAnsi="Calibri" w:cs="Calibri"/>
                <w:color w:val="000000"/>
              </w:rPr>
            </w:pPr>
            <w:r>
              <w:rPr>
                <w:rFonts w:ascii="Calibri" w:hAnsi="Calibri" w:cs="Calibri"/>
                <w:color w:val="000000"/>
              </w:rPr>
              <w:t>223 300 €</w:t>
            </w:r>
          </w:p>
        </w:tc>
        <w:tc>
          <w:tcPr>
            <w:tcW w:w="1559" w:type="dxa"/>
            <w:tcBorders>
              <w:bottom w:val="single" w:sz="4" w:space="0" w:color="000000"/>
              <w:right w:val="single" w:sz="4" w:space="0" w:color="000000"/>
            </w:tcBorders>
            <w:shd w:val="clear" w:color="auto" w:fill="auto"/>
            <w:vAlign w:val="bottom"/>
          </w:tcPr>
          <w:p w14:paraId="3F203025" w14:textId="6738B5C5" w:rsidR="00C255FA" w:rsidRDefault="00C255FA" w:rsidP="00C775E2">
            <w:pPr>
              <w:jc w:val="center"/>
              <w:rPr>
                <w:rFonts w:ascii="Calibri" w:hAnsi="Calibri" w:cs="Calibri"/>
                <w:color w:val="000000"/>
              </w:rPr>
            </w:pPr>
            <w:r>
              <w:rPr>
                <w:rFonts w:ascii="Calibri" w:hAnsi="Calibri" w:cs="Calibri"/>
                <w:color w:val="000000"/>
              </w:rPr>
              <w:t>122 100 €</w:t>
            </w:r>
          </w:p>
        </w:tc>
        <w:tc>
          <w:tcPr>
            <w:tcW w:w="1984" w:type="dxa"/>
            <w:tcBorders>
              <w:bottom w:val="single" w:sz="4" w:space="0" w:color="000000"/>
              <w:right w:val="single" w:sz="4" w:space="0" w:color="000000"/>
            </w:tcBorders>
            <w:shd w:val="clear" w:color="auto" w:fill="auto"/>
            <w:vAlign w:val="bottom"/>
          </w:tcPr>
          <w:p w14:paraId="50E3E46A" w14:textId="77777777" w:rsidR="00C255FA" w:rsidRPr="00C775E2" w:rsidRDefault="00C255FA" w:rsidP="00F21C8D">
            <w:pPr>
              <w:rPr>
                <w:rFonts w:ascii="Calibri" w:hAnsi="Calibri" w:cs="Calibri"/>
                <w:b/>
                <w:bCs/>
                <w:color w:val="000000"/>
                <w:sz w:val="24"/>
              </w:rPr>
            </w:pPr>
            <w:r w:rsidRPr="00C775E2">
              <w:rPr>
                <w:rFonts w:ascii="Calibri" w:hAnsi="Calibri" w:cs="Calibri"/>
                <w:b/>
                <w:bCs/>
                <w:color w:val="000000"/>
                <w:sz w:val="24"/>
                <w:szCs w:val="24"/>
              </w:rPr>
              <w:t xml:space="preserve">      390 400 € </w:t>
            </w:r>
          </w:p>
        </w:tc>
      </w:tr>
      <w:tr w:rsidR="00823773" w14:paraId="31D056DB" w14:textId="77777777" w:rsidTr="00823773">
        <w:trPr>
          <w:trHeight w:val="315"/>
          <w:jc w:val="center"/>
        </w:trPr>
        <w:tc>
          <w:tcPr>
            <w:tcW w:w="1838" w:type="dxa"/>
            <w:tcBorders>
              <w:left w:val="single" w:sz="4" w:space="0" w:color="000000"/>
              <w:bottom w:val="single" w:sz="4" w:space="0" w:color="000000"/>
              <w:right w:val="single" w:sz="4" w:space="0" w:color="000000"/>
            </w:tcBorders>
            <w:shd w:val="clear" w:color="auto" w:fill="auto"/>
            <w:vAlign w:val="bottom"/>
          </w:tcPr>
          <w:p w14:paraId="1974B852" w14:textId="77777777" w:rsidR="00C255FA" w:rsidRDefault="00C255FA" w:rsidP="00F21C8D">
            <w:pPr>
              <w:rPr>
                <w:rFonts w:ascii="Calibri" w:hAnsi="Calibri" w:cs="Calibri"/>
                <w:b/>
                <w:bCs/>
                <w:color w:val="000000"/>
              </w:rPr>
            </w:pPr>
            <w:r>
              <w:rPr>
                <w:rFonts w:ascii="Calibri" w:hAnsi="Calibri" w:cs="Calibri"/>
                <w:b/>
                <w:bCs/>
                <w:color w:val="000000"/>
              </w:rPr>
              <w:t>CCAS Scherwiller</w:t>
            </w:r>
          </w:p>
        </w:tc>
        <w:tc>
          <w:tcPr>
            <w:tcW w:w="1559" w:type="dxa"/>
            <w:tcBorders>
              <w:bottom w:val="single" w:sz="4" w:space="0" w:color="000000"/>
              <w:right w:val="single" w:sz="4" w:space="0" w:color="000000"/>
            </w:tcBorders>
            <w:shd w:val="clear" w:color="auto" w:fill="auto"/>
            <w:vAlign w:val="bottom"/>
          </w:tcPr>
          <w:p w14:paraId="2DCFEEF7" w14:textId="05A23D42" w:rsidR="00C255FA" w:rsidRDefault="00C255FA" w:rsidP="00C775E2">
            <w:pPr>
              <w:jc w:val="center"/>
              <w:rPr>
                <w:rFonts w:ascii="Calibri" w:hAnsi="Calibri" w:cs="Calibri"/>
                <w:color w:val="000000"/>
              </w:rPr>
            </w:pPr>
            <w:r>
              <w:rPr>
                <w:rFonts w:ascii="Calibri" w:hAnsi="Calibri" w:cs="Calibri"/>
                <w:color w:val="000000"/>
              </w:rPr>
              <w:t>13 800 €</w:t>
            </w:r>
          </w:p>
        </w:tc>
        <w:tc>
          <w:tcPr>
            <w:tcW w:w="1560" w:type="dxa"/>
            <w:tcBorders>
              <w:bottom w:val="single" w:sz="4" w:space="0" w:color="000000"/>
              <w:right w:val="single" w:sz="4" w:space="0" w:color="000000"/>
            </w:tcBorders>
            <w:shd w:val="clear" w:color="auto" w:fill="auto"/>
            <w:vAlign w:val="bottom"/>
          </w:tcPr>
          <w:p w14:paraId="1D0F5705" w14:textId="512CED89" w:rsidR="00C255FA" w:rsidRDefault="00C775E2" w:rsidP="00C775E2">
            <w:pPr>
              <w:jc w:val="center"/>
            </w:pPr>
            <w:r>
              <w:rPr>
                <w:rFonts w:ascii="Calibri" w:hAnsi="Calibri" w:cs="Calibri"/>
                <w:color w:val="000000"/>
              </w:rPr>
              <w:t>/</w:t>
            </w:r>
          </w:p>
        </w:tc>
        <w:tc>
          <w:tcPr>
            <w:tcW w:w="1559" w:type="dxa"/>
            <w:tcBorders>
              <w:bottom w:val="single" w:sz="4" w:space="0" w:color="000000"/>
              <w:right w:val="single" w:sz="4" w:space="0" w:color="000000"/>
            </w:tcBorders>
            <w:shd w:val="clear" w:color="auto" w:fill="auto"/>
            <w:vAlign w:val="bottom"/>
          </w:tcPr>
          <w:p w14:paraId="708A13C2" w14:textId="018A0671" w:rsidR="00C255FA" w:rsidRDefault="00C775E2" w:rsidP="00C775E2">
            <w:pPr>
              <w:jc w:val="center"/>
              <w:rPr>
                <w:rFonts w:ascii="Calibri" w:hAnsi="Calibri" w:cs="Calibri"/>
                <w:color w:val="000000"/>
              </w:rPr>
            </w:pPr>
            <w:r>
              <w:rPr>
                <w:rFonts w:ascii="Calibri" w:hAnsi="Calibri" w:cs="Calibri"/>
                <w:color w:val="000000"/>
              </w:rPr>
              <w:t>/</w:t>
            </w:r>
          </w:p>
        </w:tc>
        <w:tc>
          <w:tcPr>
            <w:tcW w:w="1984" w:type="dxa"/>
            <w:tcBorders>
              <w:bottom w:val="single" w:sz="4" w:space="0" w:color="000000"/>
              <w:right w:val="single" w:sz="4" w:space="0" w:color="000000"/>
            </w:tcBorders>
            <w:shd w:val="clear" w:color="auto" w:fill="auto"/>
            <w:vAlign w:val="bottom"/>
          </w:tcPr>
          <w:p w14:paraId="7C24FB79" w14:textId="77777777" w:rsidR="00C255FA" w:rsidRPr="00C775E2" w:rsidRDefault="00C255FA" w:rsidP="00F21C8D">
            <w:pPr>
              <w:rPr>
                <w:rFonts w:ascii="Calibri" w:hAnsi="Calibri" w:cs="Calibri"/>
                <w:b/>
                <w:bCs/>
                <w:color w:val="000000"/>
                <w:sz w:val="24"/>
              </w:rPr>
            </w:pPr>
            <w:r w:rsidRPr="00C775E2">
              <w:rPr>
                <w:rFonts w:ascii="Calibri" w:hAnsi="Calibri" w:cs="Calibri"/>
                <w:b/>
                <w:bCs/>
                <w:color w:val="000000"/>
                <w:sz w:val="24"/>
                <w:szCs w:val="24"/>
              </w:rPr>
              <w:t xml:space="preserve">        13 800 € </w:t>
            </w:r>
          </w:p>
        </w:tc>
      </w:tr>
      <w:tr w:rsidR="00823773" w14:paraId="73F893E4" w14:textId="77777777" w:rsidTr="00823773">
        <w:trPr>
          <w:trHeight w:val="315"/>
          <w:jc w:val="center"/>
        </w:trPr>
        <w:tc>
          <w:tcPr>
            <w:tcW w:w="1838" w:type="dxa"/>
            <w:tcBorders>
              <w:left w:val="single" w:sz="4" w:space="0" w:color="000000"/>
              <w:bottom w:val="single" w:sz="4" w:space="0" w:color="000000"/>
              <w:right w:val="single" w:sz="4" w:space="0" w:color="000000"/>
            </w:tcBorders>
            <w:shd w:val="clear" w:color="auto" w:fill="auto"/>
            <w:vAlign w:val="bottom"/>
          </w:tcPr>
          <w:p w14:paraId="20A0D9D1" w14:textId="77777777" w:rsidR="00C255FA" w:rsidRDefault="00C255FA" w:rsidP="00F21C8D">
            <w:pPr>
              <w:rPr>
                <w:rFonts w:ascii="Calibri" w:hAnsi="Calibri" w:cs="Calibri"/>
                <w:b/>
                <w:bCs/>
                <w:color w:val="000000"/>
              </w:rPr>
            </w:pPr>
            <w:r>
              <w:rPr>
                <w:rFonts w:ascii="Calibri" w:hAnsi="Calibri" w:cs="Calibri"/>
                <w:b/>
                <w:bCs/>
                <w:color w:val="000000"/>
              </w:rPr>
              <w:t>Kintzheim</w:t>
            </w:r>
          </w:p>
        </w:tc>
        <w:tc>
          <w:tcPr>
            <w:tcW w:w="1559" w:type="dxa"/>
            <w:tcBorders>
              <w:bottom w:val="single" w:sz="4" w:space="0" w:color="000000"/>
              <w:right w:val="single" w:sz="4" w:space="0" w:color="000000"/>
            </w:tcBorders>
            <w:shd w:val="clear" w:color="auto" w:fill="auto"/>
            <w:vAlign w:val="bottom"/>
          </w:tcPr>
          <w:p w14:paraId="55D0DAA0" w14:textId="2725BBB3" w:rsidR="00C255FA" w:rsidRDefault="00C255FA" w:rsidP="00C775E2">
            <w:pPr>
              <w:jc w:val="center"/>
              <w:rPr>
                <w:rFonts w:ascii="Calibri" w:hAnsi="Calibri" w:cs="Calibri"/>
                <w:color w:val="000000"/>
              </w:rPr>
            </w:pPr>
            <w:r>
              <w:rPr>
                <w:rFonts w:ascii="Calibri" w:hAnsi="Calibri" w:cs="Calibri"/>
                <w:color w:val="000000"/>
              </w:rPr>
              <w:t>10 200 €</w:t>
            </w:r>
          </w:p>
        </w:tc>
        <w:tc>
          <w:tcPr>
            <w:tcW w:w="1560" w:type="dxa"/>
            <w:tcBorders>
              <w:bottom w:val="single" w:sz="4" w:space="0" w:color="000000"/>
              <w:right w:val="single" w:sz="4" w:space="0" w:color="000000"/>
            </w:tcBorders>
            <w:shd w:val="clear" w:color="auto" w:fill="auto"/>
            <w:vAlign w:val="bottom"/>
          </w:tcPr>
          <w:p w14:paraId="486012B4" w14:textId="6D9E80AB" w:rsidR="00C255FA" w:rsidRDefault="00C255FA" w:rsidP="00C775E2">
            <w:pPr>
              <w:jc w:val="center"/>
              <w:rPr>
                <w:rFonts w:ascii="Calibri" w:hAnsi="Calibri" w:cs="Calibri"/>
                <w:color w:val="000000"/>
              </w:rPr>
            </w:pPr>
            <w:r>
              <w:rPr>
                <w:rFonts w:ascii="Calibri" w:hAnsi="Calibri" w:cs="Calibri"/>
                <w:color w:val="000000"/>
              </w:rPr>
              <w:t>73 300 €</w:t>
            </w:r>
          </w:p>
        </w:tc>
        <w:tc>
          <w:tcPr>
            <w:tcW w:w="1559" w:type="dxa"/>
            <w:tcBorders>
              <w:bottom w:val="single" w:sz="4" w:space="0" w:color="000000"/>
              <w:right w:val="single" w:sz="4" w:space="0" w:color="000000"/>
            </w:tcBorders>
            <w:shd w:val="clear" w:color="auto" w:fill="auto"/>
            <w:vAlign w:val="bottom"/>
          </w:tcPr>
          <w:p w14:paraId="28BA506B" w14:textId="663BA40B" w:rsidR="00C255FA" w:rsidRDefault="00C775E2" w:rsidP="00C775E2">
            <w:pPr>
              <w:jc w:val="center"/>
              <w:rPr>
                <w:rFonts w:ascii="Calibri" w:hAnsi="Calibri" w:cs="Calibri"/>
                <w:color w:val="000000"/>
              </w:rPr>
            </w:pPr>
            <w:r>
              <w:rPr>
                <w:rFonts w:ascii="Calibri" w:hAnsi="Calibri" w:cs="Calibri"/>
                <w:color w:val="000000"/>
              </w:rPr>
              <w:t xml:space="preserve">  </w:t>
            </w:r>
            <w:r w:rsidR="00C255FA">
              <w:rPr>
                <w:rFonts w:ascii="Calibri" w:hAnsi="Calibri" w:cs="Calibri"/>
                <w:color w:val="000000"/>
              </w:rPr>
              <w:t>82 800 €</w:t>
            </w:r>
          </w:p>
        </w:tc>
        <w:tc>
          <w:tcPr>
            <w:tcW w:w="1984" w:type="dxa"/>
            <w:tcBorders>
              <w:bottom w:val="single" w:sz="4" w:space="0" w:color="000000"/>
              <w:right w:val="single" w:sz="4" w:space="0" w:color="000000"/>
            </w:tcBorders>
            <w:shd w:val="clear" w:color="auto" w:fill="auto"/>
            <w:vAlign w:val="bottom"/>
          </w:tcPr>
          <w:p w14:paraId="0EABE839" w14:textId="77777777" w:rsidR="00C255FA" w:rsidRPr="00C775E2" w:rsidRDefault="00C255FA" w:rsidP="00F21C8D">
            <w:pPr>
              <w:rPr>
                <w:rFonts w:ascii="Calibri" w:hAnsi="Calibri" w:cs="Calibri"/>
                <w:b/>
                <w:bCs/>
                <w:color w:val="000000"/>
                <w:sz w:val="24"/>
              </w:rPr>
            </w:pPr>
            <w:r w:rsidRPr="00C775E2">
              <w:rPr>
                <w:rFonts w:ascii="Calibri" w:hAnsi="Calibri" w:cs="Calibri"/>
                <w:b/>
                <w:bCs/>
                <w:color w:val="000000"/>
                <w:sz w:val="24"/>
                <w:szCs w:val="24"/>
              </w:rPr>
              <w:t xml:space="preserve">      166 300 € </w:t>
            </w:r>
          </w:p>
        </w:tc>
      </w:tr>
      <w:tr w:rsidR="00823773" w14:paraId="19026658" w14:textId="77777777" w:rsidTr="00823773">
        <w:trPr>
          <w:trHeight w:val="315"/>
          <w:jc w:val="center"/>
        </w:trPr>
        <w:tc>
          <w:tcPr>
            <w:tcW w:w="1838" w:type="dxa"/>
            <w:tcBorders>
              <w:left w:val="single" w:sz="4" w:space="0" w:color="000000"/>
              <w:bottom w:val="single" w:sz="4" w:space="0" w:color="000000"/>
              <w:right w:val="single" w:sz="4" w:space="0" w:color="000000"/>
            </w:tcBorders>
            <w:shd w:val="clear" w:color="auto" w:fill="auto"/>
            <w:vAlign w:val="bottom"/>
          </w:tcPr>
          <w:p w14:paraId="224E9315" w14:textId="77777777" w:rsidR="00C255FA" w:rsidRDefault="00C255FA" w:rsidP="00F21C8D">
            <w:pPr>
              <w:rPr>
                <w:rFonts w:ascii="Calibri" w:hAnsi="Calibri" w:cs="Calibri"/>
                <w:b/>
                <w:bCs/>
                <w:color w:val="000000"/>
              </w:rPr>
            </w:pPr>
            <w:r>
              <w:rPr>
                <w:rFonts w:ascii="Calibri" w:hAnsi="Calibri" w:cs="Calibri"/>
                <w:b/>
                <w:bCs/>
                <w:color w:val="000000"/>
              </w:rPr>
              <w:t>Scherwiller</w:t>
            </w:r>
          </w:p>
        </w:tc>
        <w:tc>
          <w:tcPr>
            <w:tcW w:w="1559" w:type="dxa"/>
            <w:tcBorders>
              <w:bottom w:val="single" w:sz="4" w:space="0" w:color="000000"/>
              <w:right w:val="single" w:sz="4" w:space="0" w:color="000000"/>
            </w:tcBorders>
            <w:shd w:val="clear" w:color="auto" w:fill="auto"/>
            <w:vAlign w:val="bottom"/>
          </w:tcPr>
          <w:p w14:paraId="3B6D4CD8" w14:textId="44F2EA21" w:rsidR="00C255FA" w:rsidRDefault="00C255FA" w:rsidP="00C775E2">
            <w:pPr>
              <w:jc w:val="center"/>
              <w:rPr>
                <w:rFonts w:ascii="Calibri" w:hAnsi="Calibri" w:cs="Calibri"/>
                <w:color w:val="000000"/>
              </w:rPr>
            </w:pPr>
            <w:r>
              <w:rPr>
                <w:rFonts w:ascii="Calibri" w:hAnsi="Calibri" w:cs="Calibri"/>
                <w:color w:val="000000"/>
              </w:rPr>
              <w:t>23 500 €</w:t>
            </w:r>
          </w:p>
        </w:tc>
        <w:tc>
          <w:tcPr>
            <w:tcW w:w="1560" w:type="dxa"/>
            <w:tcBorders>
              <w:bottom w:val="single" w:sz="4" w:space="0" w:color="000000"/>
              <w:right w:val="single" w:sz="4" w:space="0" w:color="000000"/>
            </w:tcBorders>
            <w:shd w:val="clear" w:color="auto" w:fill="auto"/>
            <w:vAlign w:val="bottom"/>
          </w:tcPr>
          <w:p w14:paraId="6B29C77E" w14:textId="360CCB6E" w:rsidR="00C255FA" w:rsidRDefault="00C255FA" w:rsidP="00C775E2">
            <w:pPr>
              <w:jc w:val="center"/>
              <w:rPr>
                <w:rFonts w:ascii="Calibri" w:hAnsi="Calibri" w:cs="Calibri"/>
                <w:color w:val="000000"/>
              </w:rPr>
            </w:pPr>
            <w:r>
              <w:rPr>
                <w:rFonts w:ascii="Calibri" w:hAnsi="Calibri" w:cs="Calibri"/>
                <w:color w:val="000000"/>
              </w:rPr>
              <w:t>109 100 €</w:t>
            </w:r>
          </w:p>
        </w:tc>
        <w:tc>
          <w:tcPr>
            <w:tcW w:w="1559" w:type="dxa"/>
            <w:tcBorders>
              <w:bottom w:val="single" w:sz="4" w:space="0" w:color="000000"/>
              <w:right w:val="single" w:sz="4" w:space="0" w:color="000000"/>
            </w:tcBorders>
            <w:shd w:val="clear" w:color="auto" w:fill="auto"/>
            <w:vAlign w:val="bottom"/>
          </w:tcPr>
          <w:p w14:paraId="3CD7227C" w14:textId="43EA1419" w:rsidR="00C255FA" w:rsidRDefault="00C775E2" w:rsidP="00C775E2">
            <w:pPr>
              <w:jc w:val="center"/>
              <w:rPr>
                <w:rFonts w:ascii="Calibri" w:hAnsi="Calibri" w:cs="Calibri"/>
                <w:color w:val="000000"/>
              </w:rPr>
            </w:pPr>
            <w:r>
              <w:rPr>
                <w:rFonts w:ascii="Calibri" w:hAnsi="Calibri" w:cs="Calibri"/>
                <w:color w:val="000000"/>
              </w:rPr>
              <w:t xml:space="preserve">  </w:t>
            </w:r>
            <w:r w:rsidR="00C255FA">
              <w:rPr>
                <w:rFonts w:ascii="Calibri" w:hAnsi="Calibri" w:cs="Calibri"/>
                <w:color w:val="000000"/>
              </w:rPr>
              <w:t>72 700 €</w:t>
            </w:r>
          </w:p>
        </w:tc>
        <w:tc>
          <w:tcPr>
            <w:tcW w:w="1984" w:type="dxa"/>
            <w:tcBorders>
              <w:bottom w:val="single" w:sz="4" w:space="0" w:color="000000"/>
              <w:right w:val="single" w:sz="4" w:space="0" w:color="000000"/>
            </w:tcBorders>
            <w:shd w:val="clear" w:color="auto" w:fill="auto"/>
            <w:vAlign w:val="bottom"/>
          </w:tcPr>
          <w:p w14:paraId="2452D6AD" w14:textId="77777777" w:rsidR="00C255FA" w:rsidRPr="00C775E2" w:rsidRDefault="00C255FA" w:rsidP="00F21C8D">
            <w:pPr>
              <w:rPr>
                <w:rFonts w:ascii="Calibri" w:hAnsi="Calibri" w:cs="Calibri"/>
                <w:b/>
                <w:bCs/>
                <w:color w:val="000000"/>
                <w:sz w:val="24"/>
              </w:rPr>
            </w:pPr>
            <w:r w:rsidRPr="00C775E2">
              <w:rPr>
                <w:rFonts w:ascii="Calibri" w:hAnsi="Calibri" w:cs="Calibri"/>
                <w:b/>
                <w:bCs/>
                <w:color w:val="000000"/>
                <w:sz w:val="24"/>
                <w:szCs w:val="24"/>
              </w:rPr>
              <w:t xml:space="preserve">      205 300 € </w:t>
            </w:r>
          </w:p>
        </w:tc>
      </w:tr>
      <w:tr w:rsidR="00823773" w14:paraId="207CFEE2" w14:textId="77777777" w:rsidTr="00823773">
        <w:trPr>
          <w:trHeight w:val="90"/>
          <w:jc w:val="center"/>
        </w:trPr>
        <w:tc>
          <w:tcPr>
            <w:tcW w:w="1838" w:type="dxa"/>
            <w:tcBorders>
              <w:left w:val="single" w:sz="4" w:space="0" w:color="000000"/>
              <w:bottom w:val="single" w:sz="4" w:space="0" w:color="000000"/>
              <w:right w:val="single" w:sz="4" w:space="0" w:color="000000"/>
            </w:tcBorders>
            <w:shd w:val="clear" w:color="auto" w:fill="auto"/>
            <w:vAlign w:val="bottom"/>
          </w:tcPr>
          <w:p w14:paraId="0C1CF9FD" w14:textId="42198DDD" w:rsidR="00C255FA" w:rsidRPr="00C775E2" w:rsidRDefault="00C255FA" w:rsidP="00F21C8D">
            <w:pPr>
              <w:rPr>
                <w:rFonts w:ascii="Calibri" w:hAnsi="Calibri" w:cs="Calibri"/>
                <w:b/>
                <w:color w:val="000000"/>
              </w:rPr>
            </w:pPr>
            <w:r>
              <w:rPr>
                <w:rFonts w:ascii="Calibri" w:hAnsi="Calibri" w:cs="Calibri"/>
                <w:color w:val="000000"/>
              </w:rPr>
              <w:t> </w:t>
            </w:r>
            <w:r w:rsidR="00C775E2" w:rsidRPr="00C775E2">
              <w:rPr>
                <w:rFonts w:ascii="Calibri" w:hAnsi="Calibri" w:cs="Calibri"/>
                <w:b/>
                <w:color w:val="000000"/>
              </w:rPr>
              <w:t>Ebersheim</w:t>
            </w:r>
          </w:p>
        </w:tc>
        <w:tc>
          <w:tcPr>
            <w:tcW w:w="1559" w:type="dxa"/>
            <w:tcBorders>
              <w:bottom w:val="single" w:sz="4" w:space="0" w:color="000000"/>
              <w:right w:val="single" w:sz="4" w:space="0" w:color="000000"/>
            </w:tcBorders>
            <w:shd w:val="clear" w:color="auto" w:fill="auto"/>
            <w:vAlign w:val="bottom"/>
          </w:tcPr>
          <w:p w14:paraId="4EAF2558" w14:textId="14851DC4" w:rsidR="00C255FA" w:rsidRDefault="00C775E2" w:rsidP="00C775E2">
            <w:pPr>
              <w:jc w:val="center"/>
              <w:rPr>
                <w:rFonts w:ascii="Calibri" w:hAnsi="Calibri" w:cs="Calibri"/>
                <w:color w:val="000000"/>
              </w:rPr>
            </w:pPr>
            <w:r>
              <w:rPr>
                <w:rFonts w:ascii="Calibri" w:hAnsi="Calibri" w:cs="Calibri"/>
                <w:color w:val="000000"/>
              </w:rPr>
              <w:t>11 200 €</w:t>
            </w:r>
          </w:p>
        </w:tc>
        <w:tc>
          <w:tcPr>
            <w:tcW w:w="1560" w:type="dxa"/>
            <w:tcBorders>
              <w:bottom w:val="single" w:sz="4" w:space="0" w:color="000000"/>
              <w:right w:val="single" w:sz="4" w:space="0" w:color="000000"/>
            </w:tcBorders>
            <w:shd w:val="clear" w:color="auto" w:fill="auto"/>
            <w:vAlign w:val="bottom"/>
          </w:tcPr>
          <w:p w14:paraId="303870EB" w14:textId="51D399E1" w:rsidR="00C255FA" w:rsidRDefault="00C775E2" w:rsidP="00C775E2">
            <w:pPr>
              <w:jc w:val="center"/>
              <w:rPr>
                <w:rFonts w:ascii="Calibri" w:hAnsi="Calibri" w:cs="Calibri"/>
                <w:color w:val="000000"/>
              </w:rPr>
            </w:pPr>
            <w:r>
              <w:rPr>
                <w:rFonts w:ascii="Calibri" w:hAnsi="Calibri" w:cs="Calibri"/>
                <w:color w:val="000000"/>
              </w:rPr>
              <w:t>/</w:t>
            </w:r>
          </w:p>
        </w:tc>
        <w:tc>
          <w:tcPr>
            <w:tcW w:w="1559" w:type="dxa"/>
            <w:tcBorders>
              <w:bottom w:val="single" w:sz="4" w:space="0" w:color="000000"/>
              <w:right w:val="single" w:sz="4" w:space="0" w:color="000000"/>
            </w:tcBorders>
            <w:shd w:val="clear" w:color="auto" w:fill="auto"/>
            <w:vAlign w:val="bottom"/>
          </w:tcPr>
          <w:p w14:paraId="0050B9F2" w14:textId="0521511E" w:rsidR="00C255FA" w:rsidRDefault="00C775E2" w:rsidP="00C775E2">
            <w:pPr>
              <w:jc w:val="center"/>
              <w:rPr>
                <w:rFonts w:ascii="Calibri" w:hAnsi="Calibri" w:cs="Calibri"/>
                <w:color w:val="000000"/>
              </w:rPr>
            </w:pPr>
            <w:r>
              <w:rPr>
                <w:rFonts w:ascii="Calibri" w:hAnsi="Calibri" w:cs="Calibri"/>
                <w:color w:val="000000"/>
              </w:rPr>
              <w:t xml:space="preserve">/ </w:t>
            </w:r>
          </w:p>
        </w:tc>
        <w:tc>
          <w:tcPr>
            <w:tcW w:w="1984" w:type="dxa"/>
            <w:tcBorders>
              <w:bottom w:val="single" w:sz="4" w:space="0" w:color="000000"/>
              <w:right w:val="single" w:sz="4" w:space="0" w:color="000000"/>
            </w:tcBorders>
            <w:shd w:val="clear" w:color="auto" w:fill="auto"/>
            <w:vAlign w:val="bottom"/>
          </w:tcPr>
          <w:p w14:paraId="33FA32D6" w14:textId="7273F58D" w:rsidR="00C255FA" w:rsidRPr="00C775E2" w:rsidRDefault="00C255FA" w:rsidP="00F21C8D">
            <w:pPr>
              <w:rPr>
                <w:rFonts w:ascii="Calibri" w:hAnsi="Calibri" w:cs="Calibri"/>
                <w:b/>
                <w:color w:val="000000"/>
              </w:rPr>
            </w:pPr>
            <w:r w:rsidRPr="00C775E2">
              <w:rPr>
                <w:rFonts w:ascii="Calibri" w:hAnsi="Calibri" w:cs="Calibri"/>
                <w:b/>
                <w:color w:val="000000"/>
              </w:rPr>
              <w:t> </w:t>
            </w:r>
            <w:r w:rsidR="00C775E2" w:rsidRPr="00C775E2">
              <w:rPr>
                <w:rFonts w:ascii="Calibri" w:hAnsi="Calibri" w:cs="Calibri"/>
                <w:b/>
                <w:color w:val="000000"/>
              </w:rPr>
              <w:t xml:space="preserve">       </w:t>
            </w:r>
            <w:r w:rsidR="00C775E2">
              <w:rPr>
                <w:rFonts w:ascii="Calibri" w:hAnsi="Calibri" w:cs="Calibri"/>
                <w:b/>
                <w:color w:val="000000"/>
              </w:rPr>
              <w:t xml:space="preserve"> </w:t>
            </w:r>
            <w:r w:rsidR="00C775E2" w:rsidRPr="00C775E2">
              <w:rPr>
                <w:rFonts w:ascii="Calibri" w:hAnsi="Calibri" w:cs="Calibri"/>
                <w:b/>
                <w:color w:val="000000"/>
              </w:rPr>
              <w:t xml:space="preserve"> 11 200 €</w:t>
            </w:r>
          </w:p>
        </w:tc>
      </w:tr>
      <w:tr w:rsidR="00823773" w14:paraId="11B79371" w14:textId="77777777" w:rsidTr="00823773">
        <w:trPr>
          <w:trHeight w:val="315"/>
          <w:jc w:val="center"/>
        </w:trPr>
        <w:tc>
          <w:tcPr>
            <w:tcW w:w="1838" w:type="dxa"/>
            <w:tcBorders>
              <w:left w:val="single" w:sz="4" w:space="0" w:color="000000"/>
              <w:bottom w:val="single" w:sz="4" w:space="0" w:color="000000"/>
              <w:right w:val="single" w:sz="4" w:space="0" w:color="000000"/>
            </w:tcBorders>
            <w:shd w:val="clear" w:color="auto" w:fill="auto"/>
            <w:vAlign w:val="bottom"/>
          </w:tcPr>
          <w:p w14:paraId="764ADC5F" w14:textId="77777777" w:rsidR="00C255FA" w:rsidRDefault="00C255FA" w:rsidP="00F21C8D">
            <w:pPr>
              <w:rPr>
                <w:rFonts w:ascii="Calibri" w:hAnsi="Calibri" w:cs="Calibri"/>
                <w:b/>
                <w:bCs/>
                <w:color w:val="000000"/>
              </w:rPr>
            </w:pPr>
            <w:r>
              <w:rPr>
                <w:rFonts w:ascii="Calibri" w:hAnsi="Calibri" w:cs="Calibri"/>
                <w:b/>
                <w:bCs/>
                <w:color w:val="000000"/>
              </w:rPr>
              <w:t>TOTAL MARCHES</w:t>
            </w:r>
          </w:p>
        </w:tc>
        <w:tc>
          <w:tcPr>
            <w:tcW w:w="1559" w:type="dxa"/>
            <w:tcBorders>
              <w:bottom w:val="single" w:sz="4" w:space="0" w:color="000000"/>
              <w:right w:val="single" w:sz="4" w:space="0" w:color="000000"/>
            </w:tcBorders>
            <w:shd w:val="clear" w:color="auto" w:fill="auto"/>
            <w:vAlign w:val="bottom"/>
          </w:tcPr>
          <w:p w14:paraId="30F51229" w14:textId="551BCF73" w:rsidR="00C255FA" w:rsidRDefault="00C775E2" w:rsidP="00F21C8D">
            <w:pPr>
              <w:rPr>
                <w:rFonts w:ascii="Calibri" w:hAnsi="Calibri" w:cs="Calibri"/>
                <w:color w:val="000000"/>
              </w:rPr>
            </w:pPr>
            <w:r>
              <w:rPr>
                <w:rFonts w:ascii="Calibri" w:hAnsi="Calibri" w:cs="Calibri"/>
                <w:color w:val="000000"/>
              </w:rPr>
              <w:t xml:space="preserve">    </w:t>
            </w:r>
            <w:r w:rsidR="000F729D">
              <w:rPr>
                <w:rFonts w:ascii="Calibri" w:hAnsi="Calibri" w:cs="Calibri"/>
                <w:color w:val="000000"/>
              </w:rPr>
              <w:t>1 214 600</w:t>
            </w:r>
            <w:r w:rsidR="00C255FA">
              <w:rPr>
                <w:rFonts w:ascii="Calibri" w:hAnsi="Calibri" w:cs="Calibri"/>
                <w:color w:val="000000"/>
              </w:rPr>
              <w:t xml:space="preserve"> € </w:t>
            </w:r>
          </w:p>
        </w:tc>
        <w:tc>
          <w:tcPr>
            <w:tcW w:w="1560" w:type="dxa"/>
            <w:tcBorders>
              <w:bottom w:val="single" w:sz="4" w:space="0" w:color="000000"/>
              <w:right w:val="single" w:sz="4" w:space="0" w:color="000000"/>
            </w:tcBorders>
            <w:shd w:val="clear" w:color="auto" w:fill="auto"/>
            <w:vAlign w:val="bottom"/>
          </w:tcPr>
          <w:p w14:paraId="44C68D3B" w14:textId="361A1E11" w:rsidR="00C255FA" w:rsidRDefault="00C775E2" w:rsidP="00F21C8D">
            <w:pPr>
              <w:rPr>
                <w:rFonts w:ascii="Calibri" w:hAnsi="Calibri" w:cs="Calibri"/>
                <w:color w:val="000000"/>
              </w:rPr>
            </w:pPr>
            <w:r>
              <w:rPr>
                <w:rFonts w:ascii="Calibri" w:hAnsi="Calibri" w:cs="Calibri"/>
                <w:color w:val="000000"/>
              </w:rPr>
              <w:t xml:space="preserve">  </w:t>
            </w:r>
            <w:r w:rsidR="00C255FA">
              <w:rPr>
                <w:rFonts w:ascii="Calibri" w:hAnsi="Calibri" w:cs="Calibri"/>
                <w:color w:val="000000"/>
              </w:rPr>
              <w:t xml:space="preserve">1 </w:t>
            </w:r>
            <w:r w:rsidR="000F729D">
              <w:rPr>
                <w:rFonts w:ascii="Calibri" w:hAnsi="Calibri" w:cs="Calibri"/>
                <w:color w:val="000000"/>
              </w:rPr>
              <w:t>583</w:t>
            </w:r>
            <w:r w:rsidR="00C255FA">
              <w:rPr>
                <w:rFonts w:ascii="Calibri" w:hAnsi="Calibri" w:cs="Calibri"/>
                <w:color w:val="000000"/>
              </w:rPr>
              <w:t xml:space="preserve"> 8</w:t>
            </w:r>
            <w:r w:rsidR="000F729D">
              <w:rPr>
                <w:rFonts w:ascii="Calibri" w:hAnsi="Calibri" w:cs="Calibri"/>
                <w:color w:val="000000"/>
              </w:rPr>
              <w:t>00</w:t>
            </w:r>
            <w:r w:rsidR="00C255FA">
              <w:rPr>
                <w:rFonts w:ascii="Calibri" w:hAnsi="Calibri" w:cs="Calibri"/>
                <w:color w:val="000000"/>
              </w:rPr>
              <w:t xml:space="preserve"> € </w:t>
            </w:r>
          </w:p>
        </w:tc>
        <w:tc>
          <w:tcPr>
            <w:tcW w:w="1559" w:type="dxa"/>
            <w:tcBorders>
              <w:bottom w:val="single" w:sz="4" w:space="0" w:color="000000"/>
              <w:right w:val="single" w:sz="4" w:space="0" w:color="000000"/>
            </w:tcBorders>
            <w:shd w:val="clear" w:color="auto" w:fill="auto"/>
            <w:vAlign w:val="bottom"/>
          </w:tcPr>
          <w:p w14:paraId="1024DE36" w14:textId="7FF54BDC" w:rsidR="00C255FA" w:rsidRDefault="00C255FA" w:rsidP="00F21C8D">
            <w:pPr>
              <w:rPr>
                <w:rFonts w:ascii="Calibri" w:hAnsi="Calibri" w:cs="Calibri"/>
                <w:color w:val="000000"/>
              </w:rPr>
            </w:pPr>
            <w:r>
              <w:rPr>
                <w:rFonts w:ascii="Calibri" w:hAnsi="Calibri" w:cs="Calibri"/>
                <w:color w:val="000000"/>
              </w:rPr>
              <w:t xml:space="preserve"> </w:t>
            </w:r>
            <w:r w:rsidR="00C775E2">
              <w:rPr>
                <w:rFonts w:ascii="Calibri" w:hAnsi="Calibri" w:cs="Calibri"/>
                <w:color w:val="000000"/>
              </w:rPr>
              <w:t xml:space="preserve">   </w:t>
            </w:r>
            <w:r>
              <w:rPr>
                <w:rFonts w:ascii="Calibri" w:hAnsi="Calibri" w:cs="Calibri"/>
                <w:color w:val="000000"/>
              </w:rPr>
              <w:t>7</w:t>
            </w:r>
            <w:r w:rsidR="00584F9B">
              <w:rPr>
                <w:rFonts w:ascii="Calibri" w:hAnsi="Calibri" w:cs="Calibri"/>
                <w:color w:val="000000"/>
              </w:rPr>
              <w:t>21</w:t>
            </w:r>
            <w:r>
              <w:rPr>
                <w:rFonts w:ascii="Calibri" w:hAnsi="Calibri" w:cs="Calibri"/>
                <w:color w:val="000000"/>
              </w:rPr>
              <w:t xml:space="preserve"> </w:t>
            </w:r>
            <w:r w:rsidR="00584F9B">
              <w:rPr>
                <w:rFonts w:ascii="Calibri" w:hAnsi="Calibri" w:cs="Calibri"/>
                <w:color w:val="000000"/>
              </w:rPr>
              <w:t>500</w:t>
            </w:r>
            <w:r>
              <w:rPr>
                <w:rFonts w:ascii="Calibri" w:hAnsi="Calibri" w:cs="Calibri"/>
                <w:color w:val="000000"/>
              </w:rPr>
              <w:t xml:space="preserve"> € </w:t>
            </w:r>
          </w:p>
        </w:tc>
        <w:tc>
          <w:tcPr>
            <w:tcW w:w="1984" w:type="dxa"/>
            <w:tcBorders>
              <w:bottom w:val="single" w:sz="4" w:space="0" w:color="000000"/>
              <w:right w:val="single" w:sz="4" w:space="0" w:color="000000"/>
            </w:tcBorders>
            <w:shd w:val="clear" w:color="auto" w:fill="auto"/>
            <w:vAlign w:val="bottom"/>
          </w:tcPr>
          <w:p w14:paraId="716D85EC" w14:textId="4879D66D" w:rsidR="00C255FA" w:rsidRPr="00C775E2" w:rsidRDefault="00C255FA" w:rsidP="00F21C8D">
            <w:pPr>
              <w:rPr>
                <w:rFonts w:ascii="Calibri" w:hAnsi="Calibri" w:cs="Calibri"/>
                <w:b/>
                <w:bCs/>
                <w:color w:val="000000"/>
                <w:sz w:val="24"/>
              </w:rPr>
            </w:pPr>
            <w:r w:rsidRPr="00C775E2">
              <w:rPr>
                <w:rFonts w:ascii="Calibri" w:hAnsi="Calibri" w:cs="Calibri"/>
                <w:b/>
                <w:bCs/>
                <w:color w:val="000000"/>
                <w:sz w:val="24"/>
                <w:szCs w:val="24"/>
              </w:rPr>
              <w:t xml:space="preserve">   3 5</w:t>
            </w:r>
            <w:r w:rsidR="00584F9B">
              <w:rPr>
                <w:rFonts w:ascii="Calibri" w:hAnsi="Calibri" w:cs="Calibri"/>
                <w:b/>
                <w:bCs/>
                <w:color w:val="000000"/>
                <w:sz w:val="24"/>
                <w:szCs w:val="24"/>
              </w:rPr>
              <w:t>19</w:t>
            </w:r>
            <w:r w:rsidRPr="00C775E2">
              <w:rPr>
                <w:rFonts w:ascii="Calibri" w:hAnsi="Calibri" w:cs="Calibri"/>
                <w:b/>
                <w:bCs/>
                <w:color w:val="000000"/>
                <w:sz w:val="24"/>
                <w:szCs w:val="24"/>
              </w:rPr>
              <w:t xml:space="preserve"> </w:t>
            </w:r>
            <w:r w:rsidR="00584F9B">
              <w:rPr>
                <w:rFonts w:ascii="Calibri" w:hAnsi="Calibri" w:cs="Calibri"/>
                <w:b/>
                <w:bCs/>
                <w:color w:val="000000"/>
                <w:sz w:val="24"/>
                <w:szCs w:val="24"/>
              </w:rPr>
              <w:t>9</w:t>
            </w:r>
            <w:r w:rsidRPr="00C775E2">
              <w:rPr>
                <w:rFonts w:ascii="Calibri" w:hAnsi="Calibri" w:cs="Calibri"/>
                <w:b/>
                <w:bCs/>
                <w:color w:val="000000"/>
                <w:sz w:val="24"/>
                <w:szCs w:val="24"/>
              </w:rPr>
              <w:t xml:space="preserve">00 € </w:t>
            </w:r>
          </w:p>
        </w:tc>
      </w:tr>
    </w:tbl>
    <w:p w14:paraId="4AA00E52" w14:textId="77777777" w:rsidR="00C255FA" w:rsidRDefault="00C255FA" w:rsidP="00C80619">
      <w:pPr>
        <w:spacing w:after="0" w:line="240" w:lineRule="auto"/>
      </w:pPr>
    </w:p>
    <w:p w14:paraId="7952496F" w14:textId="08E29CD5" w:rsidR="00C255FA" w:rsidRPr="000F729D" w:rsidRDefault="00C255FA" w:rsidP="00C80619">
      <w:pPr>
        <w:spacing w:after="0" w:line="240" w:lineRule="auto"/>
        <w:rPr>
          <w:sz w:val="24"/>
          <w:szCs w:val="24"/>
        </w:rPr>
      </w:pPr>
      <w:r w:rsidRPr="000F729D">
        <w:rPr>
          <w:sz w:val="24"/>
          <w:szCs w:val="24"/>
        </w:rPr>
        <w:t>Le montant estimatif global de la consultation est de 14 0</w:t>
      </w:r>
      <w:r w:rsidR="00584F9B">
        <w:rPr>
          <w:sz w:val="24"/>
          <w:szCs w:val="24"/>
        </w:rPr>
        <w:t>79</w:t>
      </w:r>
      <w:r w:rsidRPr="000F729D">
        <w:rPr>
          <w:sz w:val="24"/>
          <w:szCs w:val="24"/>
        </w:rPr>
        <w:t xml:space="preserve"> </w:t>
      </w:r>
      <w:r w:rsidR="00584F9B">
        <w:rPr>
          <w:sz w:val="24"/>
          <w:szCs w:val="24"/>
        </w:rPr>
        <w:t>6</w:t>
      </w:r>
      <w:r w:rsidRPr="000F729D">
        <w:rPr>
          <w:sz w:val="24"/>
          <w:szCs w:val="24"/>
        </w:rPr>
        <w:t>00 € HT.</w:t>
      </w:r>
    </w:p>
    <w:p w14:paraId="54D3A0CE" w14:textId="684CCBC8" w:rsidR="00C255FA" w:rsidRPr="000D0612" w:rsidRDefault="00C255FA" w:rsidP="00C80619">
      <w:pPr>
        <w:spacing w:after="0" w:line="240" w:lineRule="auto"/>
        <w:rPr>
          <w:sz w:val="24"/>
          <w:szCs w:val="24"/>
        </w:rPr>
      </w:pPr>
    </w:p>
    <w:p w14:paraId="6532A606" w14:textId="4B7851B6" w:rsidR="00C80619" w:rsidRPr="000D0612" w:rsidRDefault="00C80619" w:rsidP="00C80619">
      <w:pPr>
        <w:spacing w:after="0" w:line="240" w:lineRule="auto"/>
        <w:rPr>
          <w:b/>
          <w:sz w:val="24"/>
          <w:szCs w:val="24"/>
        </w:rPr>
      </w:pPr>
      <w:r w:rsidRPr="000D0612">
        <w:rPr>
          <w:b/>
          <w:sz w:val="24"/>
          <w:szCs w:val="24"/>
        </w:rPr>
        <w:t>Le conseil Municipal, après délibération,</w:t>
      </w:r>
    </w:p>
    <w:p w14:paraId="69817102" w14:textId="17B08812" w:rsidR="00C80619" w:rsidRPr="000D0612" w:rsidRDefault="00C80619" w:rsidP="00C80619">
      <w:pPr>
        <w:spacing w:after="0" w:line="240" w:lineRule="auto"/>
        <w:rPr>
          <w:sz w:val="24"/>
          <w:szCs w:val="24"/>
        </w:rPr>
      </w:pPr>
    </w:p>
    <w:p w14:paraId="6A60E132" w14:textId="567A9768" w:rsidR="00C80619" w:rsidRPr="000D0612" w:rsidRDefault="00C80619" w:rsidP="009C7B85">
      <w:pPr>
        <w:spacing w:before="120" w:after="0" w:line="240" w:lineRule="auto"/>
        <w:ind w:left="1416" w:hanging="1416"/>
        <w:rPr>
          <w:sz w:val="24"/>
          <w:szCs w:val="24"/>
        </w:rPr>
      </w:pPr>
      <w:r w:rsidRPr="000D0612">
        <w:rPr>
          <w:b/>
          <w:sz w:val="24"/>
          <w:szCs w:val="24"/>
        </w:rPr>
        <w:t>VU</w:t>
      </w:r>
      <w:r w:rsidRPr="000D0612">
        <w:rPr>
          <w:sz w:val="24"/>
          <w:szCs w:val="24"/>
        </w:rPr>
        <w:tab/>
        <w:t>les articles L. 2113-6 et L. 2113-7 du code de la commande publique relatifs aux groupements de commandes,</w:t>
      </w:r>
    </w:p>
    <w:p w14:paraId="1F3B3E5D" w14:textId="19D287C3" w:rsidR="00C80619" w:rsidRPr="000D0612" w:rsidRDefault="00C80619" w:rsidP="009C7B85">
      <w:pPr>
        <w:spacing w:before="120" w:after="0" w:line="240" w:lineRule="auto"/>
        <w:ind w:left="1416" w:hanging="1416"/>
        <w:rPr>
          <w:sz w:val="24"/>
          <w:szCs w:val="24"/>
        </w:rPr>
      </w:pPr>
      <w:r w:rsidRPr="000D0612">
        <w:rPr>
          <w:b/>
          <w:sz w:val="24"/>
          <w:szCs w:val="24"/>
        </w:rPr>
        <w:t>VU</w:t>
      </w:r>
      <w:r w:rsidRPr="000D0612">
        <w:rPr>
          <w:sz w:val="24"/>
          <w:szCs w:val="24"/>
        </w:rPr>
        <w:tab/>
        <w:t>les articles L. 2124-2, R. 2124-2 1° et R.</w:t>
      </w:r>
      <w:r w:rsidR="000D0612" w:rsidRPr="000D0612">
        <w:rPr>
          <w:sz w:val="24"/>
          <w:szCs w:val="24"/>
        </w:rPr>
        <w:t xml:space="preserve"> 2161-2 à R. 2161-5 du code la commande publique relatifs aux appels d’offres ouverts,</w:t>
      </w:r>
    </w:p>
    <w:p w14:paraId="63552606" w14:textId="198F5D21" w:rsidR="00C80619" w:rsidRPr="000D0612" w:rsidRDefault="000D0612" w:rsidP="009C7B85">
      <w:pPr>
        <w:spacing w:before="120" w:after="0" w:line="240" w:lineRule="auto"/>
        <w:ind w:left="1416" w:hanging="1416"/>
        <w:rPr>
          <w:sz w:val="24"/>
          <w:szCs w:val="24"/>
        </w:rPr>
      </w:pPr>
      <w:r w:rsidRPr="000D0612">
        <w:rPr>
          <w:b/>
          <w:sz w:val="24"/>
          <w:szCs w:val="24"/>
        </w:rPr>
        <w:t>VU</w:t>
      </w:r>
      <w:r w:rsidRPr="000D0612">
        <w:rPr>
          <w:sz w:val="24"/>
          <w:szCs w:val="24"/>
        </w:rPr>
        <w:tab/>
        <w:t>les articles R. 2162-2 et R. 2162-7 à R. 2162-12 du code de la commande publique relatifs aux accords-cadres avec marchés subséquents,</w:t>
      </w:r>
    </w:p>
    <w:p w14:paraId="18E728CB" w14:textId="37F94416" w:rsidR="000D0612" w:rsidRPr="000D0612" w:rsidRDefault="000D0612" w:rsidP="009C7B85">
      <w:pPr>
        <w:spacing w:before="120" w:after="0" w:line="240" w:lineRule="auto"/>
        <w:ind w:left="1410" w:hanging="1410"/>
        <w:rPr>
          <w:sz w:val="24"/>
          <w:szCs w:val="24"/>
        </w:rPr>
      </w:pPr>
      <w:r w:rsidRPr="000D0612">
        <w:rPr>
          <w:b/>
          <w:sz w:val="24"/>
          <w:szCs w:val="24"/>
        </w:rPr>
        <w:t>VU</w:t>
      </w:r>
      <w:r w:rsidRPr="000D0612">
        <w:rPr>
          <w:sz w:val="24"/>
          <w:szCs w:val="24"/>
        </w:rPr>
        <w:tab/>
      </w:r>
      <w:r w:rsidRPr="000D0612">
        <w:rPr>
          <w:sz w:val="24"/>
          <w:szCs w:val="24"/>
        </w:rPr>
        <w:tab/>
        <w:t>le Code Général des Collectivités Territoriales et notamment son article L. 2121-29,</w:t>
      </w:r>
    </w:p>
    <w:p w14:paraId="38134C5D" w14:textId="33895E74" w:rsidR="000D0612" w:rsidRPr="000D0612" w:rsidRDefault="000D0612" w:rsidP="009C7B85">
      <w:pPr>
        <w:spacing w:before="120" w:after="0" w:line="240" w:lineRule="auto"/>
        <w:ind w:left="1410" w:hanging="1410"/>
        <w:rPr>
          <w:sz w:val="24"/>
          <w:szCs w:val="24"/>
        </w:rPr>
      </w:pPr>
      <w:r w:rsidRPr="009C7B85">
        <w:rPr>
          <w:b/>
          <w:sz w:val="24"/>
          <w:szCs w:val="24"/>
        </w:rPr>
        <w:t>VU</w:t>
      </w:r>
      <w:r w:rsidRPr="000D0612">
        <w:rPr>
          <w:sz w:val="24"/>
          <w:szCs w:val="24"/>
        </w:rPr>
        <w:tab/>
      </w:r>
      <w:r w:rsidRPr="000D0612">
        <w:rPr>
          <w:sz w:val="24"/>
          <w:szCs w:val="24"/>
        </w:rPr>
        <w:tab/>
        <w:t>les crédits inscrits au chapitre budgétaire 011 Charges à caractère général, article 60612,</w:t>
      </w:r>
    </w:p>
    <w:p w14:paraId="115FCBF5" w14:textId="0DEFF83E" w:rsidR="000D0612" w:rsidRPr="000D0612" w:rsidRDefault="000D0612" w:rsidP="009C7B85">
      <w:pPr>
        <w:spacing w:before="120" w:after="0" w:line="240" w:lineRule="auto"/>
        <w:ind w:left="1410" w:hanging="1410"/>
        <w:jc w:val="both"/>
        <w:rPr>
          <w:sz w:val="24"/>
          <w:szCs w:val="24"/>
        </w:rPr>
      </w:pPr>
      <w:r w:rsidRPr="009C7B85">
        <w:rPr>
          <w:b/>
          <w:sz w:val="24"/>
          <w:szCs w:val="24"/>
        </w:rPr>
        <w:lastRenderedPageBreak/>
        <w:t>APPROUVE</w:t>
      </w:r>
      <w:r w:rsidRPr="000D0612">
        <w:rPr>
          <w:sz w:val="24"/>
          <w:szCs w:val="24"/>
        </w:rPr>
        <w:tab/>
      </w:r>
      <w:r w:rsidR="00876FC6">
        <w:rPr>
          <w:sz w:val="24"/>
          <w:szCs w:val="24"/>
        </w:rPr>
        <w:t xml:space="preserve">la constitution d’un groupement de commandes entre la Communauté de Communes de Sélestat, la Commune de Baldenheim, la Commune de Châtenois, la </w:t>
      </w:r>
      <w:r w:rsidR="0047122C">
        <w:rPr>
          <w:sz w:val="24"/>
          <w:szCs w:val="24"/>
        </w:rPr>
        <w:t>C</w:t>
      </w:r>
      <w:r w:rsidR="00876FC6">
        <w:rPr>
          <w:sz w:val="24"/>
          <w:szCs w:val="24"/>
        </w:rPr>
        <w:t xml:space="preserve">ommune de Ebersheim, la </w:t>
      </w:r>
      <w:r w:rsidR="0047122C">
        <w:rPr>
          <w:sz w:val="24"/>
          <w:szCs w:val="24"/>
        </w:rPr>
        <w:t>C</w:t>
      </w:r>
      <w:r w:rsidR="00876FC6">
        <w:rPr>
          <w:sz w:val="24"/>
          <w:szCs w:val="24"/>
        </w:rPr>
        <w:t xml:space="preserve">ommune de Kintzheim, la </w:t>
      </w:r>
      <w:r w:rsidR="0047122C">
        <w:rPr>
          <w:sz w:val="24"/>
          <w:szCs w:val="24"/>
        </w:rPr>
        <w:t>C</w:t>
      </w:r>
      <w:r w:rsidR="00876FC6">
        <w:rPr>
          <w:sz w:val="24"/>
          <w:szCs w:val="24"/>
        </w:rPr>
        <w:t>ommune de Scherwiller, le CCAS de Scherwiller et la Commune de Sélestat relatif à la fourniture d’électricité et de services associés permettant</w:t>
      </w:r>
      <w:r w:rsidR="00AB3E27">
        <w:rPr>
          <w:sz w:val="24"/>
          <w:szCs w:val="24"/>
        </w:rPr>
        <w:t xml:space="preserve"> de desservir les sites de livraison des membres du groupement,</w:t>
      </w:r>
    </w:p>
    <w:p w14:paraId="226CB4FD" w14:textId="2F672CEA" w:rsidR="000D0612" w:rsidRPr="00524712" w:rsidRDefault="00AB3E27" w:rsidP="00453A9C">
      <w:pPr>
        <w:spacing w:before="120" w:after="0" w:line="240" w:lineRule="auto"/>
        <w:ind w:left="1410" w:hanging="1410"/>
        <w:jc w:val="both"/>
        <w:rPr>
          <w:sz w:val="24"/>
          <w:szCs w:val="24"/>
        </w:rPr>
      </w:pPr>
      <w:r w:rsidRPr="00524712">
        <w:rPr>
          <w:b/>
          <w:sz w:val="24"/>
          <w:szCs w:val="24"/>
        </w:rPr>
        <w:t>APPROUVE</w:t>
      </w:r>
      <w:r w:rsidRPr="00524712">
        <w:rPr>
          <w:sz w:val="24"/>
          <w:szCs w:val="24"/>
        </w:rPr>
        <w:tab/>
        <w:t>le projet de convention constitutive de groupement de commande joint en annexe,</w:t>
      </w:r>
    </w:p>
    <w:p w14:paraId="19064B38" w14:textId="293F6FCA" w:rsidR="000D0612" w:rsidRPr="00524712" w:rsidRDefault="00AB3E27" w:rsidP="00524712">
      <w:pPr>
        <w:spacing w:before="120" w:after="0" w:line="240" w:lineRule="auto"/>
        <w:ind w:left="1410" w:hanging="1410"/>
        <w:jc w:val="both"/>
        <w:rPr>
          <w:sz w:val="24"/>
          <w:szCs w:val="24"/>
        </w:rPr>
      </w:pPr>
      <w:r w:rsidRPr="00524712">
        <w:rPr>
          <w:b/>
          <w:sz w:val="24"/>
          <w:szCs w:val="24"/>
        </w:rPr>
        <w:t>APPROUVE</w:t>
      </w:r>
      <w:r w:rsidRPr="00524712">
        <w:rPr>
          <w:sz w:val="24"/>
          <w:szCs w:val="24"/>
        </w:rPr>
        <w:tab/>
        <w:t>la constitution d’une commission d’Appel d’Offres (CAO) ad hoc du groupement de commandes composée d’un représentant</w:t>
      </w:r>
      <w:r w:rsidR="00DC3111" w:rsidRPr="00524712">
        <w:rPr>
          <w:sz w:val="24"/>
          <w:szCs w:val="24"/>
        </w:rPr>
        <w:t xml:space="preserve"> élu parmi les membres ayant voi</w:t>
      </w:r>
      <w:r w:rsidR="00524712" w:rsidRPr="00524712">
        <w:rPr>
          <w:sz w:val="24"/>
          <w:szCs w:val="24"/>
        </w:rPr>
        <w:t>x</w:t>
      </w:r>
      <w:r w:rsidR="00DC3111" w:rsidRPr="00524712">
        <w:rPr>
          <w:sz w:val="24"/>
          <w:szCs w:val="24"/>
        </w:rPr>
        <w:t xml:space="preserve"> délibérative au sein de la Commission d’appel d’offres de chaque membre du groupement,</w:t>
      </w:r>
    </w:p>
    <w:p w14:paraId="553EB490" w14:textId="34510199" w:rsidR="000D0612" w:rsidRPr="00524712" w:rsidRDefault="00DC3111" w:rsidP="009C7B85">
      <w:pPr>
        <w:spacing w:before="120" w:after="0" w:line="240" w:lineRule="auto"/>
        <w:rPr>
          <w:sz w:val="24"/>
          <w:szCs w:val="24"/>
        </w:rPr>
      </w:pPr>
      <w:r w:rsidRPr="00524712">
        <w:rPr>
          <w:b/>
          <w:sz w:val="24"/>
          <w:szCs w:val="24"/>
        </w:rPr>
        <w:t>PREND ACTE</w:t>
      </w:r>
      <w:r w:rsidRPr="00524712">
        <w:rPr>
          <w:sz w:val="24"/>
          <w:szCs w:val="24"/>
        </w:rPr>
        <w:tab/>
        <w:t>que cette CAO est présidée</w:t>
      </w:r>
      <w:r w:rsidR="009C7B85" w:rsidRPr="00524712">
        <w:rPr>
          <w:sz w:val="24"/>
          <w:szCs w:val="24"/>
        </w:rPr>
        <w:t xml:space="preserve"> par le représentant du coordonnateur,</w:t>
      </w:r>
    </w:p>
    <w:p w14:paraId="6195C162" w14:textId="2E9C6E5F" w:rsidR="000D0612" w:rsidRPr="00524712" w:rsidRDefault="009C7B85" w:rsidP="009C7B85">
      <w:pPr>
        <w:spacing w:before="120" w:after="0" w:line="240" w:lineRule="auto"/>
        <w:rPr>
          <w:sz w:val="24"/>
          <w:szCs w:val="24"/>
        </w:rPr>
      </w:pPr>
      <w:r w:rsidRPr="00524712">
        <w:rPr>
          <w:b/>
          <w:sz w:val="24"/>
          <w:szCs w:val="24"/>
        </w:rPr>
        <w:t>DESIGNE</w:t>
      </w:r>
      <w:r w:rsidRPr="00524712">
        <w:rPr>
          <w:sz w:val="24"/>
          <w:szCs w:val="24"/>
        </w:rPr>
        <w:tab/>
        <w:t xml:space="preserve">M. </w:t>
      </w:r>
      <w:r w:rsidR="00453A9C">
        <w:rPr>
          <w:sz w:val="24"/>
          <w:szCs w:val="24"/>
        </w:rPr>
        <w:t xml:space="preserve">Sylvain MICHELOT, adjoint au Maire, </w:t>
      </w:r>
      <w:r w:rsidRPr="00524712">
        <w:rPr>
          <w:sz w:val="24"/>
          <w:szCs w:val="24"/>
        </w:rPr>
        <w:t>comme titulaire,</w:t>
      </w:r>
    </w:p>
    <w:p w14:paraId="0478780E" w14:textId="53ED5823" w:rsidR="009C7B85" w:rsidRPr="00524712" w:rsidRDefault="009C7B85" w:rsidP="009C7B85">
      <w:pPr>
        <w:spacing w:before="120" w:after="0" w:line="240" w:lineRule="auto"/>
        <w:rPr>
          <w:sz w:val="24"/>
          <w:szCs w:val="24"/>
        </w:rPr>
      </w:pPr>
      <w:r w:rsidRPr="00524712">
        <w:rPr>
          <w:sz w:val="24"/>
          <w:szCs w:val="24"/>
        </w:rPr>
        <w:tab/>
      </w:r>
      <w:r w:rsidRPr="00524712">
        <w:rPr>
          <w:sz w:val="24"/>
          <w:szCs w:val="24"/>
        </w:rPr>
        <w:tab/>
        <w:t>M.</w:t>
      </w:r>
      <w:r w:rsidR="002575FD">
        <w:rPr>
          <w:sz w:val="24"/>
          <w:szCs w:val="24"/>
        </w:rPr>
        <w:t xml:space="preserve"> Jean-Luc BURY </w:t>
      </w:r>
      <w:r w:rsidRPr="00524712">
        <w:rPr>
          <w:sz w:val="24"/>
          <w:szCs w:val="24"/>
        </w:rPr>
        <w:t>comme suppléant,</w:t>
      </w:r>
    </w:p>
    <w:p w14:paraId="3A716D19" w14:textId="5FABE888" w:rsidR="000D0612" w:rsidRPr="00524712" w:rsidRDefault="009C7B85" w:rsidP="009C7B85">
      <w:pPr>
        <w:spacing w:before="120" w:after="0" w:line="240" w:lineRule="auto"/>
        <w:rPr>
          <w:sz w:val="24"/>
          <w:szCs w:val="24"/>
        </w:rPr>
      </w:pPr>
      <w:r w:rsidRPr="00524712">
        <w:rPr>
          <w:b/>
          <w:sz w:val="24"/>
          <w:szCs w:val="24"/>
        </w:rPr>
        <w:t>AUTORISE</w:t>
      </w:r>
      <w:r w:rsidRPr="00524712">
        <w:rPr>
          <w:sz w:val="24"/>
          <w:szCs w:val="24"/>
        </w:rPr>
        <w:tab/>
        <w:t>Mme le Maire à signer la convention constitutive susvisée,</w:t>
      </w:r>
    </w:p>
    <w:p w14:paraId="5AA53886" w14:textId="6104A171" w:rsidR="000D0612" w:rsidRPr="00524712" w:rsidRDefault="009C7B85" w:rsidP="009C7B85">
      <w:pPr>
        <w:spacing w:before="120" w:after="0" w:line="240" w:lineRule="auto"/>
        <w:rPr>
          <w:sz w:val="24"/>
          <w:szCs w:val="24"/>
        </w:rPr>
      </w:pPr>
      <w:r w:rsidRPr="00524712">
        <w:rPr>
          <w:b/>
          <w:sz w:val="24"/>
          <w:szCs w:val="24"/>
        </w:rPr>
        <w:t>AUTORISE</w:t>
      </w:r>
      <w:r w:rsidRPr="00524712">
        <w:rPr>
          <w:sz w:val="24"/>
          <w:szCs w:val="24"/>
        </w:rPr>
        <w:tab/>
        <w:t xml:space="preserve">Mme le Maire à signer tous </w:t>
      </w:r>
      <w:proofErr w:type="gramStart"/>
      <w:r w:rsidRPr="00524712">
        <w:rPr>
          <w:sz w:val="24"/>
          <w:szCs w:val="24"/>
        </w:rPr>
        <w:t>actes</w:t>
      </w:r>
      <w:proofErr w:type="gramEnd"/>
      <w:r w:rsidRPr="00524712">
        <w:rPr>
          <w:sz w:val="24"/>
          <w:szCs w:val="24"/>
        </w:rPr>
        <w:t xml:space="preserve"> et documents y afférents.</w:t>
      </w:r>
    </w:p>
    <w:p w14:paraId="4BE2FB4B" w14:textId="5DCF4170" w:rsidR="000D0612" w:rsidRPr="00524712" w:rsidRDefault="000D0612" w:rsidP="00C80619">
      <w:pPr>
        <w:spacing w:after="0" w:line="240" w:lineRule="auto"/>
        <w:rPr>
          <w:sz w:val="24"/>
          <w:szCs w:val="24"/>
        </w:rPr>
      </w:pPr>
    </w:p>
    <w:p w14:paraId="1C67F3E4" w14:textId="666BF6B5" w:rsidR="00543DB2" w:rsidRPr="00C80619" w:rsidRDefault="00543DB2" w:rsidP="00C80619">
      <w:pPr>
        <w:spacing w:after="0" w:line="240" w:lineRule="auto"/>
        <w:ind w:left="3540" w:right="-286"/>
        <w:jc w:val="both"/>
        <w:rPr>
          <w:rFonts w:eastAsia="Times New Roman" w:cstheme="minorHAnsi"/>
          <w:b/>
          <w:sz w:val="24"/>
          <w:szCs w:val="24"/>
        </w:rPr>
      </w:pPr>
      <w:r w:rsidRPr="00C80619">
        <w:rPr>
          <w:rFonts w:eastAsia="Times New Roman" w:cstheme="minorHAnsi"/>
          <w:b/>
          <w:sz w:val="24"/>
          <w:szCs w:val="24"/>
        </w:rPr>
        <w:t xml:space="preserve">ADOPTE A </w:t>
      </w:r>
      <w:r w:rsidR="002575FD">
        <w:rPr>
          <w:rFonts w:eastAsia="Times New Roman" w:cs="Calibri"/>
          <w:b/>
          <w:sz w:val="24"/>
          <w:szCs w:val="24"/>
          <w:lang w:eastAsia="en-US"/>
        </w:rPr>
        <w:t>L’UNANIMITE</w:t>
      </w:r>
    </w:p>
    <w:p w14:paraId="5B043FFA" w14:textId="77777777" w:rsidR="00543DB2" w:rsidRPr="004E5A2F" w:rsidRDefault="00543DB2" w:rsidP="00543DB2">
      <w:pPr>
        <w:spacing w:after="0" w:line="240" w:lineRule="auto"/>
        <w:ind w:left="1418" w:hanging="1418"/>
        <w:jc w:val="both"/>
        <w:rPr>
          <w:rFonts w:cstheme="minorHAnsi"/>
          <w:sz w:val="24"/>
          <w:szCs w:val="24"/>
        </w:rPr>
      </w:pPr>
    </w:p>
    <w:p w14:paraId="2243C953" w14:textId="77777777" w:rsidR="00543DB2" w:rsidRDefault="00543DB2" w:rsidP="004111D2">
      <w:pPr>
        <w:spacing w:after="120"/>
        <w:ind w:left="1418" w:hanging="1418"/>
        <w:jc w:val="both"/>
        <w:rPr>
          <w:caps/>
          <w:sz w:val="24"/>
          <w:szCs w:val="24"/>
        </w:rPr>
      </w:pPr>
    </w:p>
    <w:p w14:paraId="1A2627D4" w14:textId="4C89D5EA" w:rsidR="004111D2" w:rsidRPr="001600F1" w:rsidRDefault="004111D2" w:rsidP="004111D2">
      <w:pPr>
        <w:spacing w:after="120"/>
        <w:ind w:left="1418" w:hanging="1418"/>
        <w:jc w:val="both"/>
        <w:rPr>
          <w:b/>
          <w:caps/>
          <w:sz w:val="24"/>
          <w:szCs w:val="24"/>
        </w:rPr>
      </w:pPr>
      <w:r w:rsidRPr="001600F1">
        <w:rPr>
          <w:b/>
          <w:caps/>
          <w:sz w:val="24"/>
          <w:szCs w:val="24"/>
        </w:rPr>
        <w:t>D-2023-</w:t>
      </w:r>
      <w:r w:rsidR="00E83180">
        <w:rPr>
          <w:b/>
          <w:caps/>
          <w:sz w:val="24"/>
          <w:szCs w:val="24"/>
        </w:rPr>
        <w:t>49</w:t>
      </w:r>
      <w:r w:rsidRPr="001600F1">
        <w:rPr>
          <w:b/>
          <w:caps/>
          <w:sz w:val="24"/>
          <w:szCs w:val="24"/>
        </w:rPr>
        <w:tab/>
      </w:r>
      <w:r w:rsidR="00E83180" w:rsidRPr="00E83180">
        <w:rPr>
          <w:b/>
          <w:sz w:val="24"/>
          <w:szCs w:val="24"/>
          <w:u w:val="single"/>
        </w:rPr>
        <w:t>ADHESION AU GROUPEMENT DE COMMANDES PORTANT SUR LA PASSATION D’UN MARCHE PUBLIC DE PRESTATIONS DE SERVICE D’ASSURANCES (CCS)</w:t>
      </w:r>
    </w:p>
    <w:p w14:paraId="5022F030" w14:textId="77777777" w:rsidR="00F21C8D" w:rsidRPr="00F21C8D" w:rsidRDefault="00F21C8D" w:rsidP="00F21C8D">
      <w:pPr>
        <w:pStyle w:val="Corpsdetexte"/>
        <w:spacing w:after="0"/>
        <w:rPr>
          <w:rFonts w:asciiTheme="minorHAnsi" w:hAnsiTheme="minorHAnsi" w:cstheme="minorHAnsi"/>
          <w:sz w:val="24"/>
        </w:rPr>
      </w:pPr>
      <w:r w:rsidRPr="00F21C8D">
        <w:rPr>
          <w:rFonts w:asciiTheme="minorHAnsi" w:hAnsiTheme="minorHAnsi" w:cstheme="minorHAnsi"/>
          <w:sz w:val="24"/>
        </w:rPr>
        <w:t>Depuis 2016, la Communauté de Communes de Sélestat (CCS) et la Ville de Sélestat ont mis en place un groupement de commandes portant sur les marchés d’assurances. Les contrats actuels s’achèveront le 31 décembre 2023.</w:t>
      </w:r>
    </w:p>
    <w:p w14:paraId="67652F23" w14:textId="77777777" w:rsidR="00F21C8D" w:rsidRPr="00F21C8D" w:rsidRDefault="00F21C8D" w:rsidP="00F21C8D">
      <w:pPr>
        <w:pStyle w:val="Corpsdetexte"/>
        <w:spacing w:after="0"/>
        <w:rPr>
          <w:rFonts w:asciiTheme="minorHAnsi" w:hAnsiTheme="minorHAnsi" w:cstheme="minorHAnsi"/>
          <w:sz w:val="24"/>
        </w:rPr>
      </w:pPr>
    </w:p>
    <w:p w14:paraId="2FCE396B" w14:textId="5A6DA217" w:rsidR="00F21C8D" w:rsidRPr="00F21C8D" w:rsidRDefault="00F21C8D" w:rsidP="00F21C8D">
      <w:pPr>
        <w:pStyle w:val="Corpsdetexte"/>
        <w:spacing w:after="0"/>
        <w:rPr>
          <w:rFonts w:asciiTheme="minorHAnsi" w:hAnsiTheme="minorHAnsi" w:cstheme="minorHAnsi"/>
          <w:sz w:val="24"/>
        </w:rPr>
      </w:pPr>
      <w:r w:rsidRPr="00F21C8D">
        <w:rPr>
          <w:rFonts w:asciiTheme="minorHAnsi" w:hAnsiTheme="minorHAnsi" w:cstheme="minorHAnsi"/>
          <w:sz w:val="24"/>
        </w:rPr>
        <w:t xml:space="preserve">Dans une logique de collaboration et de rationalisation des coûts, les communes membres de la Communauté de </w:t>
      </w:r>
      <w:r w:rsidR="0047122C">
        <w:rPr>
          <w:rFonts w:asciiTheme="minorHAnsi" w:hAnsiTheme="minorHAnsi" w:cstheme="minorHAnsi"/>
          <w:sz w:val="24"/>
        </w:rPr>
        <w:t>C</w:t>
      </w:r>
      <w:r w:rsidRPr="00F21C8D">
        <w:rPr>
          <w:rFonts w:asciiTheme="minorHAnsi" w:hAnsiTheme="minorHAnsi" w:cstheme="minorHAnsi"/>
          <w:sz w:val="24"/>
        </w:rPr>
        <w:t xml:space="preserve">ommunes de Sélestat ont manifesté leurs intérêts de rejoindre le groupement pour leurs contrats d’assurance à partir du 1er janvier 2024. Aussi, les communes intéressées réunies en groupement de commande ont désigné un assistant à maîtrise </w:t>
      </w:r>
      <w:proofErr w:type="gramStart"/>
      <w:r w:rsidRPr="00F21C8D">
        <w:rPr>
          <w:rFonts w:asciiTheme="minorHAnsi" w:hAnsiTheme="minorHAnsi" w:cstheme="minorHAnsi"/>
          <w:sz w:val="24"/>
        </w:rPr>
        <w:t>d’ouvrage</w:t>
      </w:r>
      <w:proofErr w:type="gramEnd"/>
      <w:r w:rsidRPr="00F21C8D">
        <w:rPr>
          <w:rFonts w:asciiTheme="minorHAnsi" w:hAnsiTheme="minorHAnsi" w:cstheme="minorHAnsi"/>
          <w:sz w:val="24"/>
        </w:rPr>
        <w:t xml:space="preserve"> (AMO) pour le renouvellement des marchés d’assurances et pour une mission de conseil sur 4 ans.</w:t>
      </w:r>
    </w:p>
    <w:p w14:paraId="157D8056" w14:textId="77777777" w:rsidR="00F21C8D" w:rsidRPr="00F21C8D" w:rsidRDefault="00F21C8D" w:rsidP="00F21C8D">
      <w:pPr>
        <w:pStyle w:val="Corpsdetexte"/>
        <w:spacing w:after="0"/>
        <w:rPr>
          <w:rFonts w:asciiTheme="minorHAnsi" w:hAnsiTheme="minorHAnsi" w:cstheme="minorHAnsi"/>
          <w:sz w:val="24"/>
        </w:rPr>
      </w:pPr>
      <w:r w:rsidRPr="00F21C8D">
        <w:rPr>
          <w:rFonts w:asciiTheme="minorHAnsi" w:hAnsiTheme="minorHAnsi" w:cstheme="minorHAnsi"/>
          <w:sz w:val="24"/>
        </w:rPr>
        <w:t>La mission d’assistance à maîtrise d’ouvrage a été confiée à la société Risk partenaires sous forme d’accord cadre à bons de commandes au terme d’une procédure adaptée. Chaque membre du groupement paiera ses prestations selon les tarifs du bordereau des prix.</w:t>
      </w:r>
    </w:p>
    <w:p w14:paraId="476AFAE3" w14:textId="77777777" w:rsidR="00F21C8D" w:rsidRPr="00F21C8D" w:rsidRDefault="00F21C8D" w:rsidP="00F21C8D">
      <w:pPr>
        <w:pStyle w:val="Corpsdetexte"/>
        <w:spacing w:after="0"/>
        <w:rPr>
          <w:rFonts w:asciiTheme="minorHAnsi" w:hAnsiTheme="minorHAnsi" w:cstheme="minorHAnsi"/>
          <w:sz w:val="24"/>
        </w:rPr>
      </w:pPr>
    </w:p>
    <w:p w14:paraId="6E27A2E4" w14:textId="4DCB6232" w:rsidR="00F21C8D" w:rsidRPr="00F21C8D" w:rsidRDefault="00F21C8D" w:rsidP="00F21C8D">
      <w:pPr>
        <w:pStyle w:val="Corpsdetexte"/>
        <w:spacing w:after="0"/>
        <w:rPr>
          <w:rFonts w:asciiTheme="minorHAnsi" w:hAnsiTheme="minorHAnsi" w:cstheme="minorHAnsi"/>
          <w:sz w:val="24"/>
        </w:rPr>
      </w:pPr>
      <w:r w:rsidRPr="00F21C8D">
        <w:rPr>
          <w:rFonts w:asciiTheme="minorHAnsi" w:hAnsiTheme="minorHAnsi" w:cstheme="minorHAnsi"/>
          <w:sz w:val="24"/>
        </w:rPr>
        <w:t xml:space="preserve">Parmi les missions confiées à l’AMO, figurait celle d’étudier la possibilité de lancer, si cela est pertinent, les marchés d’assurance en groupement de commande. Après analyse des contrats d’assurance de la </w:t>
      </w:r>
      <w:r w:rsidR="00453A9C">
        <w:rPr>
          <w:rFonts w:asciiTheme="minorHAnsi" w:hAnsiTheme="minorHAnsi" w:cstheme="minorHAnsi"/>
          <w:sz w:val="24"/>
        </w:rPr>
        <w:t>Commune de Sélestat</w:t>
      </w:r>
      <w:r w:rsidRPr="00F21C8D">
        <w:rPr>
          <w:rFonts w:asciiTheme="minorHAnsi" w:hAnsiTheme="minorHAnsi" w:cstheme="minorHAnsi"/>
          <w:sz w:val="24"/>
        </w:rPr>
        <w:t xml:space="preserve">, de la Communauté de Communes de Sélestat, la Commune de Baldenheim, d’Ebersheim, d’Ebersmunster, de </w:t>
      </w:r>
      <w:r w:rsidR="002575FD">
        <w:rPr>
          <w:rFonts w:asciiTheme="minorHAnsi" w:hAnsiTheme="minorHAnsi" w:cstheme="minorHAnsi"/>
          <w:sz w:val="24"/>
        </w:rPr>
        <w:t>L</w:t>
      </w:r>
      <w:r w:rsidRPr="00F21C8D">
        <w:rPr>
          <w:rFonts w:asciiTheme="minorHAnsi" w:hAnsiTheme="minorHAnsi" w:cstheme="minorHAnsi"/>
          <w:sz w:val="24"/>
        </w:rPr>
        <w:t xml:space="preserve">a Vancelle, d’Orschwiller, de Scherwiller, de l’EHPAD de Scherwiller et de la sinistralité, l’AMO préconise, afin de diminuer les coûts, de constituer un groupement de commande portant sur le renouvellement des </w:t>
      </w:r>
      <w:r w:rsidRPr="00F21C8D">
        <w:rPr>
          <w:rFonts w:asciiTheme="minorHAnsi" w:hAnsiTheme="minorHAnsi" w:cstheme="minorHAnsi"/>
          <w:sz w:val="24"/>
        </w:rPr>
        <w:lastRenderedPageBreak/>
        <w:t xml:space="preserve">marchés d’assurance entre la Commune de Sélestat, la Communauté de Communes de Sélestat, la Commune de Baldenheim, d’Ebersheim, d’Ebersmunster, de </w:t>
      </w:r>
      <w:r w:rsidR="002575FD">
        <w:rPr>
          <w:rFonts w:asciiTheme="minorHAnsi" w:hAnsiTheme="minorHAnsi" w:cstheme="minorHAnsi"/>
          <w:sz w:val="24"/>
        </w:rPr>
        <w:t>L</w:t>
      </w:r>
      <w:r w:rsidRPr="00F21C8D">
        <w:rPr>
          <w:rFonts w:asciiTheme="minorHAnsi" w:hAnsiTheme="minorHAnsi" w:cstheme="minorHAnsi"/>
          <w:sz w:val="24"/>
        </w:rPr>
        <w:t>a Vancelle, d’Orschwiller, de Scherwiller et de l’EHPAD de Scherwiller.</w:t>
      </w:r>
    </w:p>
    <w:p w14:paraId="01A0E929" w14:textId="151D85C4" w:rsidR="00F21C8D" w:rsidRPr="00F21C8D" w:rsidRDefault="00F21C8D" w:rsidP="00F21C8D">
      <w:pPr>
        <w:pStyle w:val="Corpsdetexte"/>
        <w:spacing w:after="0"/>
        <w:rPr>
          <w:rFonts w:asciiTheme="minorHAnsi" w:hAnsiTheme="minorHAnsi" w:cstheme="minorHAnsi"/>
          <w:sz w:val="24"/>
        </w:rPr>
      </w:pPr>
      <w:r w:rsidRPr="00F21C8D">
        <w:rPr>
          <w:rFonts w:asciiTheme="minorHAnsi" w:hAnsiTheme="minorHAnsi" w:cstheme="minorHAnsi"/>
          <w:sz w:val="24"/>
        </w:rPr>
        <w:t>La Communauté de Communes de Sélestat est désignée coordonnateur de ce groupement de commandes et a notamment pour mission l’organisation technique et administrative de la procédure de consultation en lien avec l’AMO.</w:t>
      </w:r>
    </w:p>
    <w:p w14:paraId="28A168B4" w14:textId="533A7EB8" w:rsidR="00F21C8D" w:rsidRPr="00F21C8D" w:rsidRDefault="00F21C8D" w:rsidP="00F21C8D">
      <w:pPr>
        <w:pStyle w:val="Corpsdetexte"/>
        <w:spacing w:after="0"/>
        <w:rPr>
          <w:rFonts w:asciiTheme="minorHAnsi" w:hAnsiTheme="minorHAnsi" w:cstheme="minorHAnsi"/>
          <w:sz w:val="24"/>
        </w:rPr>
      </w:pPr>
    </w:p>
    <w:p w14:paraId="04EA83FC" w14:textId="77777777" w:rsidR="00F21C8D" w:rsidRPr="00F21C8D" w:rsidRDefault="00F21C8D" w:rsidP="00F21C8D">
      <w:pPr>
        <w:pStyle w:val="Corpsdetexte"/>
        <w:spacing w:after="0"/>
        <w:rPr>
          <w:rFonts w:asciiTheme="minorHAnsi" w:hAnsiTheme="minorHAnsi" w:cstheme="minorHAnsi"/>
          <w:sz w:val="24"/>
        </w:rPr>
      </w:pPr>
      <w:r w:rsidRPr="00F21C8D">
        <w:rPr>
          <w:rFonts w:asciiTheme="minorHAnsi" w:hAnsiTheme="minorHAnsi" w:cstheme="minorHAnsi"/>
          <w:sz w:val="24"/>
        </w:rPr>
        <w:t>Suite à l’analyse des besoins menée avec l’AMO, il s’est avéré opportun de :</w:t>
      </w:r>
    </w:p>
    <w:p w14:paraId="33D6003D" w14:textId="1A5980C7" w:rsidR="00F21C8D" w:rsidRPr="00F21C8D" w:rsidRDefault="00F21C8D" w:rsidP="00F21C8D">
      <w:pPr>
        <w:pStyle w:val="Corpsdetexte"/>
        <w:numPr>
          <w:ilvl w:val="0"/>
          <w:numId w:val="1"/>
        </w:numPr>
        <w:spacing w:after="0"/>
        <w:rPr>
          <w:rFonts w:asciiTheme="minorHAnsi" w:hAnsiTheme="minorHAnsi" w:cstheme="minorHAnsi"/>
          <w:sz w:val="24"/>
        </w:rPr>
      </w:pPr>
      <w:proofErr w:type="gramStart"/>
      <w:r w:rsidRPr="00F21C8D">
        <w:rPr>
          <w:rFonts w:asciiTheme="minorHAnsi" w:hAnsiTheme="minorHAnsi" w:cstheme="minorHAnsi"/>
          <w:sz w:val="24"/>
        </w:rPr>
        <w:t>prévoir</w:t>
      </w:r>
      <w:proofErr w:type="gramEnd"/>
      <w:r w:rsidRPr="00F21C8D">
        <w:rPr>
          <w:rFonts w:asciiTheme="minorHAnsi" w:hAnsiTheme="minorHAnsi" w:cstheme="minorHAnsi"/>
          <w:sz w:val="24"/>
        </w:rPr>
        <w:t xml:space="preserve"> une mise en concurrence entre les assureurs en distinguant les lots suivants : assurance responsabilité civile, assurance protection fonctionnelle, assurance protection juridique (agents et élus), assurance flotte automobile, assurance dommages aux biens et risques annexes, assurance des risques statutaires du personnel, expositions, cyber risques et toute autre garantie nécessaire en fonction des besoins d’assurance détectés pour chaque membre du groupement. Selon les besoins des collectivités, elles pourront choisir de souscrire ou non à un lot.</w:t>
      </w:r>
    </w:p>
    <w:p w14:paraId="33D3E5A6" w14:textId="633862DA" w:rsidR="00F21C8D" w:rsidRPr="00F21C8D" w:rsidRDefault="00F21C8D" w:rsidP="00F21C8D">
      <w:pPr>
        <w:pStyle w:val="Corpsdetexte"/>
        <w:spacing w:after="0"/>
        <w:ind w:left="708"/>
        <w:rPr>
          <w:rFonts w:asciiTheme="minorHAnsi" w:hAnsiTheme="minorHAnsi" w:cstheme="minorHAnsi"/>
          <w:sz w:val="24"/>
        </w:rPr>
      </w:pPr>
      <w:r>
        <w:rPr>
          <w:rFonts w:asciiTheme="minorHAnsi" w:hAnsiTheme="minorHAnsi" w:cstheme="minorHAnsi"/>
          <w:sz w:val="24"/>
        </w:rPr>
        <w:t>C</w:t>
      </w:r>
      <w:r w:rsidRPr="00F21C8D">
        <w:rPr>
          <w:rFonts w:asciiTheme="minorHAnsi" w:hAnsiTheme="minorHAnsi" w:cstheme="minorHAnsi"/>
          <w:sz w:val="24"/>
        </w:rPr>
        <w:t>haque lot comportera un acte d’engagement unique pour l’ensemble des membres avec une ventilation de cotisations entre ces derniers. L’exécution des marchés, est assurée par chaque membre pour ses besoins propres : un contrat d’assurance sera édité pour chaque membre et pour chaque lot.</w:t>
      </w:r>
    </w:p>
    <w:p w14:paraId="0C688C69" w14:textId="4BB6CF9A" w:rsidR="00F21C8D" w:rsidRDefault="00F21C8D" w:rsidP="00F21C8D">
      <w:pPr>
        <w:pStyle w:val="Corpsdetexte"/>
        <w:numPr>
          <w:ilvl w:val="0"/>
          <w:numId w:val="1"/>
        </w:numPr>
        <w:spacing w:after="0"/>
        <w:rPr>
          <w:rFonts w:asciiTheme="minorHAnsi" w:hAnsiTheme="minorHAnsi" w:cstheme="minorHAnsi"/>
          <w:sz w:val="24"/>
        </w:rPr>
      </w:pPr>
      <w:proofErr w:type="gramStart"/>
      <w:r w:rsidRPr="00F21C8D">
        <w:rPr>
          <w:rFonts w:asciiTheme="minorHAnsi" w:hAnsiTheme="minorHAnsi" w:cstheme="minorHAnsi"/>
          <w:sz w:val="24"/>
        </w:rPr>
        <w:t>lancer</w:t>
      </w:r>
      <w:proofErr w:type="gramEnd"/>
      <w:r w:rsidRPr="00F21C8D">
        <w:rPr>
          <w:rFonts w:asciiTheme="minorHAnsi" w:hAnsiTheme="minorHAnsi" w:cstheme="minorHAnsi"/>
          <w:sz w:val="24"/>
        </w:rPr>
        <w:t xml:space="preserve"> une procédure en Appel d’Offres Ouvert d’une durée totale de</w:t>
      </w:r>
      <w:r>
        <w:rPr>
          <w:rFonts w:asciiTheme="minorHAnsi" w:hAnsiTheme="minorHAnsi" w:cstheme="minorHAnsi"/>
          <w:sz w:val="24"/>
        </w:rPr>
        <w:t xml:space="preserve"> </w:t>
      </w:r>
      <w:r w:rsidRPr="00F21C8D">
        <w:rPr>
          <w:rFonts w:asciiTheme="minorHAnsi" w:hAnsiTheme="minorHAnsi" w:cstheme="minorHAnsi"/>
          <w:sz w:val="24"/>
        </w:rPr>
        <w:t>4 ans pour un montant estimatif de 800 000 € TTC pour la Ville de Sélestat et de 1 800 000 € TTC au global pour l’ensemble des membres du groupement.</w:t>
      </w:r>
    </w:p>
    <w:p w14:paraId="3F472FE2" w14:textId="77777777" w:rsidR="00F21C8D" w:rsidRPr="00F21C8D" w:rsidRDefault="00F21C8D" w:rsidP="00F21C8D">
      <w:pPr>
        <w:pStyle w:val="Corpsdetexte"/>
        <w:spacing w:after="0"/>
        <w:ind w:left="786"/>
        <w:rPr>
          <w:rFonts w:asciiTheme="minorHAnsi" w:hAnsiTheme="minorHAnsi" w:cstheme="minorHAnsi"/>
          <w:sz w:val="24"/>
        </w:rPr>
      </w:pPr>
    </w:p>
    <w:p w14:paraId="21DF5FB4" w14:textId="5DDDEC73" w:rsidR="00F21C8D" w:rsidRDefault="00F21C8D" w:rsidP="00F21C8D">
      <w:pPr>
        <w:pStyle w:val="Corpsdetexte"/>
        <w:spacing w:after="0"/>
        <w:rPr>
          <w:rFonts w:asciiTheme="minorHAnsi" w:hAnsiTheme="minorHAnsi" w:cstheme="minorHAnsi"/>
          <w:sz w:val="24"/>
        </w:rPr>
      </w:pPr>
      <w:r w:rsidRPr="00F21C8D">
        <w:rPr>
          <w:rFonts w:asciiTheme="minorHAnsi" w:hAnsiTheme="minorHAnsi" w:cstheme="minorHAnsi"/>
          <w:sz w:val="24"/>
        </w:rPr>
        <w:t xml:space="preserve">La convention constitutive de </w:t>
      </w:r>
      <w:r>
        <w:rPr>
          <w:rFonts w:asciiTheme="minorHAnsi" w:hAnsiTheme="minorHAnsi" w:cstheme="minorHAnsi"/>
          <w:sz w:val="24"/>
        </w:rPr>
        <w:t xml:space="preserve">ce </w:t>
      </w:r>
      <w:r w:rsidRPr="00F21C8D">
        <w:rPr>
          <w:rFonts w:asciiTheme="minorHAnsi" w:hAnsiTheme="minorHAnsi" w:cstheme="minorHAnsi"/>
          <w:sz w:val="24"/>
        </w:rPr>
        <w:t>groupement de commandes</w:t>
      </w:r>
      <w:r>
        <w:rPr>
          <w:rFonts w:asciiTheme="minorHAnsi" w:hAnsiTheme="minorHAnsi" w:cstheme="minorHAnsi"/>
          <w:sz w:val="24"/>
        </w:rPr>
        <w:t>,</w:t>
      </w:r>
      <w:r w:rsidRPr="00F21C8D">
        <w:rPr>
          <w:rFonts w:asciiTheme="minorHAnsi" w:hAnsiTheme="minorHAnsi" w:cstheme="minorHAnsi"/>
          <w:sz w:val="24"/>
        </w:rPr>
        <w:t xml:space="preserve"> jointe à la présente délibération</w:t>
      </w:r>
      <w:r>
        <w:rPr>
          <w:rFonts w:asciiTheme="minorHAnsi" w:hAnsiTheme="minorHAnsi" w:cstheme="minorHAnsi"/>
          <w:sz w:val="24"/>
        </w:rPr>
        <w:t>,</w:t>
      </w:r>
      <w:r w:rsidRPr="00F21C8D">
        <w:rPr>
          <w:rFonts w:asciiTheme="minorHAnsi" w:hAnsiTheme="minorHAnsi" w:cstheme="minorHAnsi"/>
          <w:sz w:val="24"/>
        </w:rPr>
        <w:t xml:space="preserve"> définit notamment les modalités d’organisation de ce groupement de commandes, le rôle du coordonnateur, les droits et obligations des différentes parties.</w:t>
      </w:r>
    </w:p>
    <w:p w14:paraId="25C4E10E" w14:textId="77777777" w:rsidR="00F21C8D" w:rsidRPr="00F21C8D" w:rsidRDefault="00F21C8D" w:rsidP="00F21C8D">
      <w:pPr>
        <w:pStyle w:val="Corpsdetexte"/>
        <w:spacing w:after="0"/>
        <w:rPr>
          <w:rFonts w:asciiTheme="minorHAnsi" w:hAnsiTheme="minorHAnsi" w:cstheme="minorHAnsi"/>
          <w:sz w:val="24"/>
        </w:rPr>
      </w:pPr>
    </w:p>
    <w:p w14:paraId="3ACF7B66" w14:textId="51261B0D" w:rsidR="00F21C8D" w:rsidRPr="00F21C8D" w:rsidRDefault="00F21C8D" w:rsidP="00F21C8D">
      <w:pPr>
        <w:pStyle w:val="Corpsdetexte"/>
        <w:spacing w:after="0"/>
        <w:rPr>
          <w:rFonts w:asciiTheme="minorHAnsi" w:hAnsiTheme="minorHAnsi" w:cstheme="minorHAnsi"/>
          <w:sz w:val="24"/>
        </w:rPr>
      </w:pPr>
      <w:r w:rsidRPr="00F21C8D">
        <w:rPr>
          <w:rFonts w:asciiTheme="minorHAnsi" w:hAnsiTheme="minorHAnsi" w:cstheme="minorHAnsi"/>
          <w:sz w:val="24"/>
        </w:rPr>
        <w:t xml:space="preserve">Il est proposé au Conseil Municipal d'approuver la constitution d'un groupement de commandes portant sur la souscription de nouveaux marchés d’assurances pour la Ville de Sélestat, de la Communauté de Communes de Sélestat, la Commune de Baldenheim, d’Ebersheim, d’Ebersmunster, de </w:t>
      </w:r>
      <w:r w:rsidR="002575FD">
        <w:rPr>
          <w:rFonts w:asciiTheme="minorHAnsi" w:hAnsiTheme="minorHAnsi" w:cstheme="minorHAnsi"/>
          <w:sz w:val="24"/>
        </w:rPr>
        <w:t>L</w:t>
      </w:r>
      <w:r w:rsidRPr="00F21C8D">
        <w:rPr>
          <w:rFonts w:asciiTheme="minorHAnsi" w:hAnsiTheme="minorHAnsi" w:cstheme="minorHAnsi"/>
          <w:sz w:val="24"/>
        </w:rPr>
        <w:t>a Vancelle, d’Orschwiller, de Scherwiller, de</w:t>
      </w:r>
      <w:r>
        <w:rPr>
          <w:rFonts w:asciiTheme="minorHAnsi" w:hAnsiTheme="minorHAnsi" w:cstheme="minorHAnsi"/>
          <w:sz w:val="24"/>
        </w:rPr>
        <w:t xml:space="preserve"> </w:t>
      </w:r>
      <w:r w:rsidRPr="00F21C8D">
        <w:rPr>
          <w:rFonts w:asciiTheme="minorHAnsi" w:hAnsiTheme="minorHAnsi" w:cstheme="minorHAnsi"/>
          <w:sz w:val="24"/>
        </w:rPr>
        <w:t>l’EHPAD de Scherwiller à compter du 1er janvier 2024, et l'adhésion de la Commune de Sélestat à ce groupement de commandes.</w:t>
      </w:r>
    </w:p>
    <w:p w14:paraId="061C3951" w14:textId="03CF99C4" w:rsidR="00F21C8D" w:rsidRDefault="00F21C8D" w:rsidP="00F21C8D">
      <w:pPr>
        <w:pStyle w:val="Corpsdetexte"/>
        <w:spacing w:after="0"/>
        <w:rPr>
          <w:rFonts w:asciiTheme="minorHAnsi" w:hAnsiTheme="minorHAnsi" w:cstheme="minorHAnsi"/>
          <w:sz w:val="24"/>
        </w:rPr>
      </w:pPr>
    </w:p>
    <w:p w14:paraId="2024807F" w14:textId="77777777" w:rsidR="00F21C8D" w:rsidRPr="000D0612" w:rsidRDefault="00F21C8D" w:rsidP="00F21C8D">
      <w:pPr>
        <w:spacing w:after="0" w:line="240" w:lineRule="auto"/>
        <w:rPr>
          <w:b/>
          <w:sz w:val="24"/>
          <w:szCs w:val="24"/>
        </w:rPr>
      </w:pPr>
      <w:r w:rsidRPr="000D0612">
        <w:rPr>
          <w:b/>
          <w:sz w:val="24"/>
          <w:szCs w:val="24"/>
        </w:rPr>
        <w:t>Le conseil Municipal, après délibération,</w:t>
      </w:r>
    </w:p>
    <w:p w14:paraId="4E4AB6AA" w14:textId="234E7605" w:rsidR="00F21C8D" w:rsidRDefault="00F21C8D" w:rsidP="00F21C8D">
      <w:pPr>
        <w:pStyle w:val="Corpsdetexte"/>
        <w:spacing w:after="0"/>
        <w:rPr>
          <w:rFonts w:asciiTheme="minorHAnsi" w:hAnsiTheme="minorHAnsi" w:cstheme="minorHAnsi"/>
          <w:sz w:val="24"/>
        </w:rPr>
      </w:pPr>
    </w:p>
    <w:p w14:paraId="3CD708C2" w14:textId="77777777" w:rsidR="00F21C8D" w:rsidRPr="000D0612" w:rsidRDefault="00F21C8D" w:rsidP="00F21C8D">
      <w:pPr>
        <w:spacing w:before="120" w:after="0" w:line="240" w:lineRule="auto"/>
        <w:ind w:left="1416" w:hanging="1416"/>
        <w:rPr>
          <w:sz w:val="24"/>
          <w:szCs w:val="24"/>
        </w:rPr>
      </w:pPr>
      <w:r w:rsidRPr="000D0612">
        <w:rPr>
          <w:b/>
          <w:sz w:val="24"/>
          <w:szCs w:val="24"/>
        </w:rPr>
        <w:t>VU</w:t>
      </w:r>
      <w:r w:rsidRPr="000D0612">
        <w:rPr>
          <w:sz w:val="24"/>
          <w:szCs w:val="24"/>
        </w:rPr>
        <w:tab/>
        <w:t>les articles L. 2113-6 et L. 2113-7 du code de la commande publique relatifs aux groupements de commandes,</w:t>
      </w:r>
    </w:p>
    <w:p w14:paraId="2077DDE9" w14:textId="77777777" w:rsidR="00F21C8D" w:rsidRPr="000D0612" w:rsidRDefault="00F21C8D" w:rsidP="00F21C8D">
      <w:pPr>
        <w:spacing w:before="120" w:after="0" w:line="240" w:lineRule="auto"/>
        <w:ind w:left="1416" w:hanging="1416"/>
        <w:rPr>
          <w:sz w:val="24"/>
          <w:szCs w:val="24"/>
        </w:rPr>
      </w:pPr>
      <w:r w:rsidRPr="000D0612">
        <w:rPr>
          <w:b/>
          <w:sz w:val="24"/>
          <w:szCs w:val="24"/>
        </w:rPr>
        <w:t>VU</w:t>
      </w:r>
      <w:r w:rsidRPr="000D0612">
        <w:rPr>
          <w:sz w:val="24"/>
          <w:szCs w:val="24"/>
        </w:rPr>
        <w:tab/>
        <w:t>les articles L. 2124-2, R. 2124-2 1° et R. 2161-2 à R. 2161-5 du code la commande publique relatifs aux appels d’offres ouverts,</w:t>
      </w:r>
    </w:p>
    <w:p w14:paraId="635C435C" w14:textId="0253F9F5" w:rsidR="00524712" w:rsidRPr="000D0612" w:rsidRDefault="00524712" w:rsidP="00524712">
      <w:pPr>
        <w:spacing w:before="120" w:after="0" w:line="240" w:lineRule="auto"/>
        <w:ind w:left="1410" w:hanging="1410"/>
        <w:rPr>
          <w:sz w:val="24"/>
          <w:szCs w:val="24"/>
        </w:rPr>
      </w:pPr>
      <w:r w:rsidRPr="009C7B85">
        <w:rPr>
          <w:b/>
          <w:sz w:val="24"/>
          <w:szCs w:val="24"/>
        </w:rPr>
        <w:t>VU</w:t>
      </w:r>
      <w:r w:rsidRPr="000D0612">
        <w:rPr>
          <w:sz w:val="24"/>
          <w:szCs w:val="24"/>
        </w:rPr>
        <w:tab/>
      </w:r>
      <w:r w:rsidRPr="000D0612">
        <w:rPr>
          <w:sz w:val="24"/>
          <w:szCs w:val="24"/>
        </w:rPr>
        <w:tab/>
        <w:t>les crédits inscrits au chapitre budgétaire 011 Charges à caractère général, article</w:t>
      </w:r>
      <w:r>
        <w:rPr>
          <w:sz w:val="24"/>
          <w:szCs w:val="24"/>
        </w:rPr>
        <w:t>s</w:t>
      </w:r>
      <w:r w:rsidRPr="000D0612">
        <w:rPr>
          <w:sz w:val="24"/>
          <w:szCs w:val="24"/>
        </w:rPr>
        <w:t xml:space="preserve"> 6</w:t>
      </w:r>
      <w:r>
        <w:rPr>
          <w:sz w:val="24"/>
          <w:szCs w:val="24"/>
        </w:rPr>
        <w:t>161 et 6168</w:t>
      </w:r>
      <w:r w:rsidRPr="000D0612">
        <w:rPr>
          <w:sz w:val="24"/>
          <w:szCs w:val="24"/>
        </w:rPr>
        <w:t>,</w:t>
      </w:r>
    </w:p>
    <w:p w14:paraId="68E35943" w14:textId="47DE9AAA" w:rsidR="00524712" w:rsidRPr="000D0612" w:rsidRDefault="00524712" w:rsidP="00524712">
      <w:pPr>
        <w:spacing w:before="120" w:after="0" w:line="240" w:lineRule="auto"/>
        <w:ind w:left="1410" w:hanging="1410"/>
        <w:jc w:val="both"/>
        <w:rPr>
          <w:sz w:val="24"/>
          <w:szCs w:val="24"/>
        </w:rPr>
      </w:pPr>
      <w:r w:rsidRPr="009C7B85">
        <w:rPr>
          <w:b/>
          <w:sz w:val="24"/>
          <w:szCs w:val="24"/>
        </w:rPr>
        <w:t>APPROUVE</w:t>
      </w:r>
      <w:r w:rsidRPr="000D0612">
        <w:rPr>
          <w:sz w:val="24"/>
          <w:szCs w:val="24"/>
        </w:rPr>
        <w:tab/>
      </w:r>
      <w:r>
        <w:rPr>
          <w:sz w:val="24"/>
          <w:szCs w:val="24"/>
        </w:rPr>
        <w:t xml:space="preserve">la constitution d’un groupement de commandes entre la Communauté de Communes de Sélestat, la Commune de Baldenheim, la commune de Ebersheim, la </w:t>
      </w:r>
      <w:r w:rsidR="00355433">
        <w:rPr>
          <w:sz w:val="24"/>
          <w:szCs w:val="24"/>
        </w:rPr>
        <w:t>C</w:t>
      </w:r>
      <w:r>
        <w:rPr>
          <w:sz w:val="24"/>
          <w:szCs w:val="24"/>
        </w:rPr>
        <w:t>ommune d’Ebersmun</w:t>
      </w:r>
      <w:r w:rsidR="00355433">
        <w:rPr>
          <w:sz w:val="24"/>
          <w:szCs w:val="24"/>
        </w:rPr>
        <w:t>s</w:t>
      </w:r>
      <w:r>
        <w:rPr>
          <w:sz w:val="24"/>
          <w:szCs w:val="24"/>
        </w:rPr>
        <w:t xml:space="preserve">ter, la </w:t>
      </w:r>
      <w:r w:rsidR="00355433">
        <w:rPr>
          <w:sz w:val="24"/>
          <w:szCs w:val="24"/>
        </w:rPr>
        <w:t>C</w:t>
      </w:r>
      <w:r>
        <w:rPr>
          <w:sz w:val="24"/>
          <w:szCs w:val="24"/>
        </w:rPr>
        <w:t xml:space="preserve">ommune de La Vancelle, la </w:t>
      </w:r>
      <w:r w:rsidR="00355433">
        <w:rPr>
          <w:sz w:val="24"/>
          <w:szCs w:val="24"/>
        </w:rPr>
        <w:t>C</w:t>
      </w:r>
      <w:r>
        <w:rPr>
          <w:sz w:val="24"/>
          <w:szCs w:val="24"/>
        </w:rPr>
        <w:t xml:space="preserve">ommune d’Orschwiller, la </w:t>
      </w:r>
      <w:r w:rsidR="00355433">
        <w:rPr>
          <w:sz w:val="24"/>
          <w:szCs w:val="24"/>
        </w:rPr>
        <w:t>C</w:t>
      </w:r>
      <w:r>
        <w:rPr>
          <w:sz w:val="24"/>
          <w:szCs w:val="24"/>
        </w:rPr>
        <w:t xml:space="preserve">ommune de Scherwiller, l’EHPAD de Scherwiller et </w:t>
      </w:r>
      <w:r>
        <w:rPr>
          <w:sz w:val="24"/>
          <w:szCs w:val="24"/>
        </w:rPr>
        <w:lastRenderedPageBreak/>
        <w:t>la Commune de Sélestat portant sur le renouvellement des marchés de prestations de services d’assurances.</w:t>
      </w:r>
    </w:p>
    <w:p w14:paraId="7127DA05" w14:textId="024EB01D" w:rsidR="00524712" w:rsidRPr="00524712" w:rsidRDefault="00524712" w:rsidP="00453A9C">
      <w:pPr>
        <w:spacing w:before="120" w:after="0" w:line="240" w:lineRule="auto"/>
        <w:ind w:left="1410" w:hanging="1410"/>
        <w:jc w:val="both"/>
        <w:rPr>
          <w:sz w:val="24"/>
          <w:szCs w:val="24"/>
        </w:rPr>
      </w:pPr>
      <w:r w:rsidRPr="00524712">
        <w:rPr>
          <w:b/>
          <w:sz w:val="24"/>
          <w:szCs w:val="24"/>
        </w:rPr>
        <w:t>APPROUVE</w:t>
      </w:r>
      <w:r w:rsidRPr="00524712">
        <w:rPr>
          <w:sz w:val="24"/>
          <w:szCs w:val="24"/>
        </w:rPr>
        <w:tab/>
        <w:t xml:space="preserve">le projet de convention constitutive de groupement de commande joint </w:t>
      </w:r>
      <w:r w:rsidR="00453A9C">
        <w:rPr>
          <w:sz w:val="24"/>
          <w:szCs w:val="24"/>
        </w:rPr>
        <w:t>à la présente délibération</w:t>
      </w:r>
      <w:r w:rsidRPr="00524712">
        <w:rPr>
          <w:sz w:val="24"/>
          <w:szCs w:val="24"/>
        </w:rPr>
        <w:t>,</w:t>
      </w:r>
    </w:p>
    <w:p w14:paraId="20E3F05F" w14:textId="77777777" w:rsidR="00524712" w:rsidRPr="00524712" w:rsidRDefault="00524712" w:rsidP="00524712">
      <w:pPr>
        <w:spacing w:before="120" w:after="0" w:line="240" w:lineRule="auto"/>
        <w:ind w:left="1410" w:hanging="1410"/>
        <w:jc w:val="both"/>
        <w:rPr>
          <w:sz w:val="24"/>
          <w:szCs w:val="24"/>
        </w:rPr>
      </w:pPr>
      <w:r w:rsidRPr="00524712">
        <w:rPr>
          <w:b/>
          <w:sz w:val="24"/>
          <w:szCs w:val="24"/>
        </w:rPr>
        <w:t>APPROUVE</w:t>
      </w:r>
      <w:r w:rsidRPr="00524712">
        <w:rPr>
          <w:sz w:val="24"/>
          <w:szCs w:val="24"/>
        </w:rPr>
        <w:tab/>
        <w:t>la constitution d’une commission d’Appel d’Offres (CAO) ad hoc du groupement de commandes composée d’un représentant élu parmi les membres ayant voix délibérative au sein de la Commission d’appel d’offres de chaque membre du groupement,</w:t>
      </w:r>
    </w:p>
    <w:p w14:paraId="3A751793" w14:textId="7ACD420E" w:rsidR="00453A9C" w:rsidRPr="00524712" w:rsidRDefault="00453A9C" w:rsidP="00453A9C">
      <w:pPr>
        <w:spacing w:before="120" w:after="0" w:line="240" w:lineRule="auto"/>
        <w:ind w:left="1410" w:hanging="1410"/>
        <w:jc w:val="both"/>
        <w:rPr>
          <w:sz w:val="24"/>
          <w:szCs w:val="24"/>
        </w:rPr>
      </w:pPr>
      <w:r>
        <w:rPr>
          <w:b/>
          <w:sz w:val="24"/>
          <w:szCs w:val="24"/>
        </w:rPr>
        <w:t>DECIDE</w:t>
      </w:r>
      <w:r w:rsidRPr="00524712">
        <w:rPr>
          <w:sz w:val="24"/>
          <w:szCs w:val="24"/>
        </w:rPr>
        <w:tab/>
        <w:t>que cette CAO est présidée par le représentant du coordonnateur</w:t>
      </w:r>
      <w:r>
        <w:rPr>
          <w:sz w:val="24"/>
          <w:szCs w:val="24"/>
        </w:rPr>
        <w:t xml:space="preserve"> du groupement de commandes</w:t>
      </w:r>
      <w:r w:rsidRPr="00524712">
        <w:rPr>
          <w:sz w:val="24"/>
          <w:szCs w:val="24"/>
        </w:rPr>
        <w:t>,</w:t>
      </w:r>
    </w:p>
    <w:p w14:paraId="3916380C" w14:textId="0BE2CC88" w:rsidR="00453A9C" w:rsidRPr="00524712" w:rsidRDefault="00453A9C" w:rsidP="00453A9C">
      <w:pPr>
        <w:spacing w:before="120" w:after="0" w:line="240" w:lineRule="auto"/>
        <w:rPr>
          <w:sz w:val="24"/>
          <w:szCs w:val="24"/>
        </w:rPr>
      </w:pPr>
      <w:r w:rsidRPr="00524712">
        <w:rPr>
          <w:b/>
          <w:sz w:val="24"/>
          <w:szCs w:val="24"/>
        </w:rPr>
        <w:t>DESIGNE</w:t>
      </w:r>
      <w:r w:rsidRPr="00524712">
        <w:rPr>
          <w:sz w:val="24"/>
          <w:szCs w:val="24"/>
        </w:rPr>
        <w:tab/>
        <w:t xml:space="preserve">M. </w:t>
      </w:r>
      <w:r>
        <w:rPr>
          <w:sz w:val="24"/>
          <w:szCs w:val="24"/>
        </w:rPr>
        <w:t xml:space="preserve">Sylvain MICHELOT, adjoint au Maire, </w:t>
      </w:r>
      <w:r w:rsidRPr="00524712">
        <w:rPr>
          <w:sz w:val="24"/>
          <w:szCs w:val="24"/>
        </w:rPr>
        <w:t>comme titulaire,</w:t>
      </w:r>
    </w:p>
    <w:p w14:paraId="2470EF71" w14:textId="16DA31E7" w:rsidR="00453A9C" w:rsidRPr="00524712" w:rsidRDefault="00453A9C" w:rsidP="00453A9C">
      <w:pPr>
        <w:spacing w:before="120" w:after="0" w:line="240" w:lineRule="auto"/>
        <w:rPr>
          <w:sz w:val="24"/>
          <w:szCs w:val="24"/>
        </w:rPr>
      </w:pPr>
      <w:r w:rsidRPr="00524712">
        <w:rPr>
          <w:sz w:val="24"/>
          <w:szCs w:val="24"/>
        </w:rPr>
        <w:tab/>
      </w:r>
      <w:r w:rsidRPr="00524712">
        <w:rPr>
          <w:sz w:val="24"/>
          <w:szCs w:val="24"/>
        </w:rPr>
        <w:tab/>
        <w:t>M.</w:t>
      </w:r>
      <w:r w:rsidR="002575FD">
        <w:rPr>
          <w:sz w:val="24"/>
          <w:szCs w:val="24"/>
        </w:rPr>
        <w:t xml:space="preserve"> Claude BAUER </w:t>
      </w:r>
      <w:r w:rsidRPr="00524712">
        <w:rPr>
          <w:sz w:val="24"/>
          <w:szCs w:val="24"/>
        </w:rPr>
        <w:t>comme suppléant,</w:t>
      </w:r>
    </w:p>
    <w:p w14:paraId="29154D75" w14:textId="131B7B50" w:rsidR="00453A9C" w:rsidRPr="00524712" w:rsidRDefault="00453A9C" w:rsidP="0047122C">
      <w:pPr>
        <w:spacing w:before="120" w:after="0" w:line="240" w:lineRule="auto"/>
        <w:ind w:left="1410" w:hanging="1410"/>
        <w:jc w:val="both"/>
        <w:rPr>
          <w:sz w:val="24"/>
          <w:szCs w:val="24"/>
        </w:rPr>
      </w:pPr>
      <w:r w:rsidRPr="00524712">
        <w:rPr>
          <w:b/>
          <w:sz w:val="24"/>
          <w:szCs w:val="24"/>
        </w:rPr>
        <w:t>AUTORISE</w:t>
      </w:r>
      <w:r w:rsidRPr="00524712">
        <w:rPr>
          <w:sz w:val="24"/>
          <w:szCs w:val="24"/>
        </w:rPr>
        <w:tab/>
        <w:t xml:space="preserve">Mme le Maire à signer la convention constitutive </w:t>
      </w:r>
      <w:r>
        <w:rPr>
          <w:sz w:val="24"/>
          <w:szCs w:val="24"/>
        </w:rPr>
        <w:t xml:space="preserve">de ce groupement de commandes et </w:t>
      </w:r>
      <w:r w:rsidRPr="00524712">
        <w:rPr>
          <w:sz w:val="24"/>
          <w:szCs w:val="24"/>
        </w:rPr>
        <w:t xml:space="preserve">tous actes et documents </w:t>
      </w:r>
      <w:r>
        <w:rPr>
          <w:sz w:val="24"/>
          <w:szCs w:val="24"/>
        </w:rPr>
        <w:t xml:space="preserve">administratifs </w:t>
      </w:r>
      <w:r w:rsidRPr="00524712">
        <w:rPr>
          <w:sz w:val="24"/>
          <w:szCs w:val="24"/>
        </w:rPr>
        <w:t>y afférents.</w:t>
      </w:r>
    </w:p>
    <w:p w14:paraId="5F26778D" w14:textId="61C53E61" w:rsidR="00F21C8D" w:rsidRDefault="00F21C8D" w:rsidP="00F21C8D">
      <w:pPr>
        <w:pStyle w:val="Corpsdetexte"/>
        <w:spacing w:after="0"/>
        <w:rPr>
          <w:rFonts w:asciiTheme="minorHAnsi" w:hAnsiTheme="minorHAnsi" w:cstheme="minorHAnsi"/>
          <w:sz w:val="24"/>
        </w:rPr>
      </w:pPr>
    </w:p>
    <w:p w14:paraId="6727B670" w14:textId="661C07E0" w:rsidR="002575FD" w:rsidRPr="00C80619" w:rsidRDefault="002575FD" w:rsidP="002575FD">
      <w:pPr>
        <w:spacing w:after="0" w:line="240" w:lineRule="auto"/>
        <w:ind w:left="3540" w:right="-286"/>
        <w:jc w:val="both"/>
        <w:rPr>
          <w:rFonts w:eastAsia="Times New Roman" w:cstheme="minorHAnsi"/>
          <w:b/>
          <w:sz w:val="24"/>
          <w:szCs w:val="24"/>
        </w:rPr>
      </w:pPr>
      <w:r w:rsidRPr="00C80619">
        <w:rPr>
          <w:rFonts w:eastAsia="Times New Roman" w:cstheme="minorHAnsi"/>
          <w:b/>
          <w:sz w:val="24"/>
          <w:szCs w:val="24"/>
        </w:rPr>
        <w:t xml:space="preserve">ADOPTE A </w:t>
      </w:r>
      <w:r>
        <w:rPr>
          <w:rFonts w:eastAsia="Times New Roman" w:cs="Calibri"/>
          <w:b/>
          <w:sz w:val="24"/>
          <w:szCs w:val="24"/>
          <w:lang w:eastAsia="en-US"/>
        </w:rPr>
        <w:t>L’UNANIMITE</w:t>
      </w:r>
    </w:p>
    <w:p w14:paraId="08929866" w14:textId="66E2041C" w:rsidR="00543DB2" w:rsidRDefault="00543DB2" w:rsidP="00543DB2">
      <w:pPr>
        <w:spacing w:after="120"/>
        <w:ind w:left="1418" w:hanging="1418"/>
        <w:jc w:val="both"/>
        <w:rPr>
          <w:caps/>
          <w:sz w:val="24"/>
          <w:szCs w:val="24"/>
        </w:rPr>
      </w:pPr>
    </w:p>
    <w:p w14:paraId="45C66C51" w14:textId="77777777" w:rsidR="004111D2" w:rsidRDefault="004111D2" w:rsidP="004111D2">
      <w:pPr>
        <w:spacing w:after="120"/>
        <w:ind w:left="1418" w:hanging="1418"/>
        <w:jc w:val="both"/>
        <w:rPr>
          <w:caps/>
          <w:sz w:val="24"/>
          <w:szCs w:val="24"/>
        </w:rPr>
      </w:pPr>
    </w:p>
    <w:p w14:paraId="51663E4C" w14:textId="377F0DAA" w:rsidR="00453A9C" w:rsidRPr="007F350F" w:rsidRDefault="004111D2" w:rsidP="00453A9C">
      <w:pPr>
        <w:spacing w:after="120"/>
        <w:ind w:left="1418" w:hanging="1418"/>
        <w:jc w:val="both"/>
        <w:rPr>
          <w:sz w:val="24"/>
          <w:szCs w:val="24"/>
        </w:rPr>
      </w:pPr>
      <w:r w:rsidRPr="001600F1">
        <w:rPr>
          <w:b/>
          <w:caps/>
          <w:sz w:val="24"/>
          <w:szCs w:val="24"/>
        </w:rPr>
        <w:t>D-2023-</w:t>
      </w:r>
      <w:r w:rsidR="00453A9C">
        <w:rPr>
          <w:b/>
          <w:caps/>
          <w:sz w:val="24"/>
          <w:szCs w:val="24"/>
        </w:rPr>
        <w:t>50</w:t>
      </w:r>
      <w:r w:rsidRPr="001600F1">
        <w:rPr>
          <w:b/>
          <w:caps/>
          <w:sz w:val="24"/>
          <w:szCs w:val="24"/>
        </w:rPr>
        <w:tab/>
      </w:r>
      <w:r w:rsidR="00453A9C" w:rsidRPr="00453A9C">
        <w:rPr>
          <w:b/>
          <w:sz w:val="24"/>
          <w:szCs w:val="24"/>
          <w:u w:val="single"/>
        </w:rPr>
        <w:t>CONTRAT DE TERRITOIRE CENTRE ALSACE : 2022-2025</w:t>
      </w:r>
    </w:p>
    <w:p w14:paraId="75311DDA" w14:textId="42B5DB32" w:rsidR="00453A9C" w:rsidRPr="00453A9C" w:rsidRDefault="002A5098" w:rsidP="00453A9C">
      <w:pPr>
        <w:spacing w:after="120"/>
        <w:jc w:val="both"/>
        <w:rPr>
          <w:rFonts w:cstheme="minorHAnsi"/>
          <w:sz w:val="24"/>
          <w:szCs w:val="24"/>
        </w:rPr>
      </w:pPr>
      <w:r>
        <w:rPr>
          <w:rFonts w:cstheme="minorHAnsi"/>
          <w:sz w:val="24"/>
          <w:szCs w:val="24"/>
        </w:rPr>
        <w:t>Mme le Maire</w:t>
      </w:r>
      <w:r w:rsidR="00453A9C" w:rsidRPr="002A5098">
        <w:rPr>
          <w:rFonts w:cstheme="minorHAnsi"/>
          <w:sz w:val="24"/>
          <w:szCs w:val="24"/>
        </w:rPr>
        <w:t xml:space="preserve"> informe le Conseil </w:t>
      </w:r>
      <w:r w:rsidR="0047122C">
        <w:rPr>
          <w:rFonts w:cstheme="minorHAnsi"/>
          <w:sz w:val="24"/>
          <w:szCs w:val="24"/>
        </w:rPr>
        <w:t>M</w:t>
      </w:r>
      <w:r w:rsidR="00453A9C" w:rsidRPr="002A5098">
        <w:rPr>
          <w:rFonts w:cstheme="minorHAnsi"/>
          <w:sz w:val="24"/>
          <w:szCs w:val="24"/>
        </w:rPr>
        <w:t>unicipal</w:t>
      </w:r>
      <w:r w:rsidRPr="002A5098">
        <w:rPr>
          <w:rFonts w:cstheme="minorHAnsi"/>
          <w:sz w:val="24"/>
          <w:szCs w:val="24"/>
        </w:rPr>
        <w:t xml:space="preserve"> </w:t>
      </w:r>
      <w:r w:rsidR="00453A9C" w:rsidRPr="002A5098">
        <w:rPr>
          <w:rFonts w:cstheme="minorHAnsi"/>
          <w:sz w:val="24"/>
          <w:szCs w:val="24"/>
        </w:rPr>
        <w:t xml:space="preserve">de la mise en place par la Collectivité </w:t>
      </w:r>
      <w:r w:rsidR="0047122C">
        <w:rPr>
          <w:rFonts w:cstheme="minorHAnsi"/>
          <w:sz w:val="24"/>
          <w:szCs w:val="24"/>
        </w:rPr>
        <w:t>E</w:t>
      </w:r>
      <w:r w:rsidR="00453A9C" w:rsidRPr="002A5098">
        <w:rPr>
          <w:rFonts w:cstheme="minorHAnsi"/>
          <w:sz w:val="24"/>
          <w:szCs w:val="24"/>
        </w:rPr>
        <w:t>uropéenne</w:t>
      </w:r>
      <w:r w:rsidR="00453A9C" w:rsidRPr="00453A9C">
        <w:rPr>
          <w:rFonts w:cstheme="minorHAnsi"/>
          <w:sz w:val="24"/>
          <w:szCs w:val="24"/>
        </w:rPr>
        <w:t xml:space="preserve"> d’Alsace d’un Contrat de Territoire Alsace, à l’échelle du Territoire Centre Alsace,</w:t>
      </w:r>
      <w:r w:rsidR="00453A9C" w:rsidRPr="00453A9C">
        <w:rPr>
          <w:rFonts w:cstheme="minorHAnsi"/>
          <w:i/>
          <w:sz w:val="24"/>
          <w:szCs w:val="24"/>
        </w:rPr>
        <w:t xml:space="preserve"> </w:t>
      </w:r>
      <w:r w:rsidR="00453A9C" w:rsidRPr="00453A9C">
        <w:rPr>
          <w:rFonts w:cstheme="minorHAnsi"/>
          <w:sz w:val="24"/>
          <w:szCs w:val="24"/>
        </w:rPr>
        <w:t>sur la période 2022-2025.</w:t>
      </w:r>
    </w:p>
    <w:p w14:paraId="7853179F" w14:textId="0068D27C" w:rsidR="00453A9C" w:rsidRPr="00453A9C" w:rsidRDefault="00453A9C" w:rsidP="00453A9C">
      <w:pPr>
        <w:pStyle w:val="Paragraphedeliste"/>
        <w:spacing w:after="120"/>
        <w:ind w:left="0" w:right="68"/>
        <w:contextualSpacing w:val="0"/>
        <w:jc w:val="both"/>
        <w:rPr>
          <w:rFonts w:asciiTheme="minorHAnsi" w:hAnsiTheme="minorHAnsi" w:cstheme="minorHAnsi"/>
          <w:sz w:val="24"/>
          <w:szCs w:val="24"/>
        </w:rPr>
      </w:pPr>
      <w:r w:rsidRPr="00453A9C">
        <w:rPr>
          <w:rFonts w:asciiTheme="minorHAnsi" w:hAnsiTheme="minorHAnsi" w:cstheme="minorHAnsi"/>
          <w:sz w:val="24"/>
          <w:szCs w:val="24"/>
        </w:rPr>
        <w:t xml:space="preserve">Dans un contexte de crises énergétiques, sociales et climatiques, la Collectivité </w:t>
      </w:r>
      <w:r w:rsidR="0047122C">
        <w:rPr>
          <w:rFonts w:asciiTheme="minorHAnsi" w:hAnsiTheme="minorHAnsi" w:cstheme="minorHAnsi"/>
          <w:sz w:val="24"/>
          <w:szCs w:val="24"/>
        </w:rPr>
        <w:t>E</w:t>
      </w:r>
      <w:r w:rsidRPr="00453A9C">
        <w:rPr>
          <w:rFonts w:asciiTheme="minorHAnsi" w:hAnsiTheme="minorHAnsi" w:cstheme="minorHAnsi"/>
          <w:sz w:val="24"/>
          <w:szCs w:val="24"/>
        </w:rPr>
        <w:t>uropéenne d’Alsace a souhaité être aux côtés des acteurs locaux et, ensemble, ont travaillé à la définition d’enjeux porteurs de développement en matière d’attractivité, d’environnement et écologie et de cohésion sociale.</w:t>
      </w:r>
    </w:p>
    <w:p w14:paraId="26BE3077" w14:textId="337BE833" w:rsidR="00453A9C" w:rsidRPr="00453A9C" w:rsidRDefault="00453A9C" w:rsidP="00453A9C">
      <w:pPr>
        <w:pStyle w:val="Paragraphedeliste"/>
        <w:spacing w:after="120"/>
        <w:ind w:left="0" w:right="68"/>
        <w:contextualSpacing w:val="0"/>
        <w:jc w:val="both"/>
        <w:rPr>
          <w:rFonts w:asciiTheme="minorHAnsi" w:hAnsiTheme="minorHAnsi" w:cstheme="minorHAnsi"/>
          <w:sz w:val="24"/>
          <w:szCs w:val="24"/>
        </w:rPr>
      </w:pPr>
      <w:r w:rsidRPr="00453A9C">
        <w:rPr>
          <w:rFonts w:asciiTheme="minorHAnsi" w:hAnsiTheme="minorHAnsi" w:cstheme="minorHAnsi"/>
          <w:sz w:val="24"/>
          <w:szCs w:val="24"/>
        </w:rPr>
        <w:t>Ainsi, elle a adopté le 20 juin 2022 une démarche de contractualisation</w:t>
      </w:r>
      <w:r w:rsidR="0047122C">
        <w:rPr>
          <w:rFonts w:asciiTheme="minorHAnsi" w:hAnsiTheme="minorHAnsi" w:cstheme="minorHAnsi"/>
          <w:sz w:val="24"/>
          <w:szCs w:val="24"/>
        </w:rPr>
        <w:t>,</w:t>
      </w:r>
      <w:r w:rsidRPr="00453A9C">
        <w:rPr>
          <w:rFonts w:asciiTheme="minorHAnsi" w:hAnsiTheme="minorHAnsi" w:cstheme="minorHAnsi"/>
          <w:sz w:val="24"/>
          <w:szCs w:val="24"/>
        </w:rPr>
        <w:t xml:space="preserve"> avec les territoires</w:t>
      </w:r>
      <w:r w:rsidR="0047122C">
        <w:rPr>
          <w:rFonts w:asciiTheme="minorHAnsi" w:hAnsiTheme="minorHAnsi" w:cstheme="minorHAnsi"/>
          <w:sz w:val="24"/>
          <w:szCs w:val="24"/>
        </w:rPr>
        <w:t>,</w:t>
      </w:r>
      <w:r w:rsidRPr="00453A9C">
        <w:rPr>
          <w:rFonts w:asciiTheme="minorHAnsi" w:hAnsiTheme="minorHAnsi" w:cstheme="minorHAnsi"/>
          <w:sz w:val="24"/>
          <w:szCs w:val="24"/>
        </w:rPr>
        <w:t xml:space="preserve"> pragmatique qui mobilise des moyens en ingénierie (proposée par les services de la Collectivité </w:t>
      </w:r>
      <w:r w:rsidR="0047122C">
        <w:rPr>
          <w:rFonts w:asciiTheme="minorHAnsi" w:hAnsiTheme="minorHAnsi" w:cstheme="minorHAnsi"/>
          <w:sz w:val="24"/>
          <w:szCs w:val="24"/>
        </w:rPr>
        <w:t>E</w:t>
      </w:r>
      <w:r w:rsidRPr="00453A9C">
        <w:rPr>
          <w:rFonts w:asciiTheme="minorHAnsi" w:hAnsiTheme="minorHAnsi" w:cstheme="minorHAnsi"/>
          <w:sz w:val="24"/>
          <w:szCs w:val="24"/>
        </w:rPr>
        <w:t>uropéenne d’Alsace et également par les 17 structures membres du Réseau d’Ingénierie Territoriale d’Alsace (RITA)) et financiers conséquents (167 M€ sur la période 2022-2025) pour accompagner la dynamique de chaque Territoire d’Alsace.</w:t>
      </w:r>
    </w:p>
    <w:p w14:paraId="695608E3" w14:textId="77777777" w:rsidR="00453A9C" w:rsidRPr="002A5098" w:rsidRDefault="00453A9C" w:rsidP="00453A9C">
      <w:pPr>
        <w:spacing w:after="120"/>
        <w:jc w:val="both"/>
        <w:rPr>
          <w:rFonts w:cstheme="minorHAnsi"/>
          <w:sz w:val="24"/>
          <w:szCs w:val="24"/>
        </w:rPr>
      </w:pPr>
      <w:r w:rsidRPr="002A5098">
        <w:rPr>
          <w:rFonts w:cstheme="minorHAnsi"/>
          <w:b/>
          <w:sz w:val="24"/>
          <w:szCs w:val="24"/>
        </w:rPr>
        <w:t>Les enjeux et objectifs opérationnels retenus au titre du Contrat de Territoire Alsace sont les suivants pour le Territoire Centre Alsace</w:t>
      </w:r>
      <w:r w:rsidRPr="002A5098">
        <w:rPr>
          <w:rFonts w:cstheme="minorHAnsi"/>
          <w:sz w:val="24"/>
          <w:szCs w:val="24"/>
        </w:rPr>
        <w:t xml:space="preserve"> : </w:t>
      </w:r>
    </w:p>
    <w:p w14:paraId="249FED7E" w14:textId="77777777" w:rsidR="00453A9C" w:rsidRPr="002A5098" w:rsidRDefault="00453A9C" w:rsidP="00453A9C">
      <w:pPr>
        <w:spacing w:after="120"/>
        <w:jc w:val="both"/>
        <w:rPr>
          <w:rFonts w:cstheme="minorHAnsi"/>
          <w:bCs/>
          <w:sz w:val="24"/>
          <w:szCs w:val="24"/>
          <w:u w:val="single"/>
        </w:rPr>
      </w:pPr>
      <w:r w:rsidRPr="002A5098">
        <w:rPr>
          <w:rFonts w:cstheme="minorHAnsi"/>
          <w:bCs/>
          <w:sz w:val="24"/>
          <w:szCs w:val="24"/>
          <w:u w:val="single"/>
        </w:rPr>
        <w:t>Enjeu attractivité : conforter l’économie touristique, culturelle et les centralités, atouts majeurs du territoire.</w:t>
      </w:r>
    </w:p>
    <w:p w14:paraId="2666CC5F" w14:textId="77777777" w:rsidR="00453A9C" w:rsidRPr="002A5098" w:rsidRDefault="00453A9C" w:rsidP="00453A9C">
      <w:pPr>
        <w:numPr>
          <w:ilvl w:val="0"/>
          <w:numId w:val="16"/>
        </w:numPr>
        <w:spacing w:after="120" w:line="259" w:lineRule="auto"/>
        <w:ind w:left="567" w:hanging="357"/>
        <w:jc w:val="both"/>
        <w:rPr>
          <w:rFonts w:cstheme="minorHAnsi"/>
          <w:sz w:val="24"/>
          <w:szCs w:val="24"/>
        </w:rPr>
      </w:pPr>
      <w:r w:rsidRPr="002A5098">
        <w:rPr>
          <w:rFonts w:cstheme="minorHAnsi"/>
          <w:sz w:val="24"/>
          <w:szCs w:val="24"/>
        </w:rPr>
        <w:t>Moderniser, diversifier et valoriser l’offre touristique, culturelle, de loisirs et patrimoniale pour offrir aux habitants et aux visiteurs des équipements de qualité, qui répondent à leurs attentes et qui permettent de conserver l’image de marque du Territoire qui est l’un de ses meilleurs arguments marketing ;</w:t>
      </w:r>
    </w:p>
    <w:p w14:paraId="50BB2AEF" w14:textId="77777777" w:rsidR="00453A9C" w:rsidRPr="002A5098" w:rsidRDefault="00453A9C" w:rsidP="00453A9C">
      <w:pPr>
        <w:numPr>
          <w:ilvl w:val="0"/>
          <w:numId w:val="16"/>
        </w:numPr>
        <w:spacing w:after="120" w:line="259" w:lineRule="auto"/>
        <w:ind w:left="567" w:hanging="357"/>
        <w:jc w:val="both"/>
        <w:rPr>
          <w:rFonts w:cstheme="minorHAnsi"/>
          <w:sz w:val="24"/>
          <w:szCs w:val="24"/>
        </w:rPr>
      </w:pPr>
      <w:r w:rsidRPr="002A5098">
        <w:rPr>
          <w:rFonts w:cstheme="minorHAnsi"/>
          <w:sz w:val="24"/>
          <w:szCs w:val="24"/>
        </w:rPr>
        <w:lastRenderedPageBreak/>
        <w:t>Renforcer les centralités en accompagnant les projets Petite Ville de Demain (PVD) pour permettre de maintenir et développer le niveau de service à la population et aux entreprises tout en tenant compte des spécificités infra territoriales en matière de besoin en services à la population (petite enfance et enfance, santé, économie, commerce…).</w:t>
      </w:r>
    </w:p>
    <w:p w14:paraId="376AE52C" w14:textId="77777777" w:rsidR="00453A9C" w:rsidRPr="002A5098" w:rsidRDefault="00453A9C" w:rsidP="00453A9C">
      <w:pPr>
        <w:keepNext/>
        <w:keepLines/>
        <w:spacing w:after="120"/>
        <w:jc w:val="both"/>
        <w:rPr>
          <w:rFonts w:cstheme="minorHAnsi"/>
          <w:bCs/>
          <w:sz w:val="24"/>
          <w:szCs w:val="24"/>
          <w:u w:val="single"/>
        </w:rPr>
      </w:pPr>
      <w:r w:rsidRPr="002A5098">
        <w:rPr>
          <w:rFonts w:cstheme="minorHAnsi"/>
          <w:bCs/>
          <w:sz w:val="24"/>
          <w:szCs w:val="24"/>
          <w:u w:val="single"/>
        </w:rPr>
        <w:t>Enjeu environnement et écologie : repenser les mobilités et tendre vers un territoire durable et à énergie positive</w:t>
      </w:r>
      <w:r w:rsidRPr="002A5098">
        <w:rPr>
          <w:rFonts w:cstheme="minorHAnsi"/>
          <w:bCs/>
          <w:sz w:val="24"/>
          <w:szCs w:val="24"/>
        </w:rPr>
        <w:t>.</w:t>
      </w:r>
    </w:p>
    <w:p w14:paraId="1AE6945D" w14:textId="77777777" w:rsidR="00453A9C" w:rsidRPr="002A5098" w:rsidRDefault="00453A9C" w:rsidP="00453A9C">
      <w:pPr>
        <w:numPr>
          <w:ilvl w:val="0"/>
          <w:numId w:val="16"/>
        </w:numPr>
        <w:spacing w:after="120" w:line="259" w:lineRule="auto"/>
        <w:ind w:left="567" w:hanging="357"/>
        <w:jc w:val="both"/>
        <w:rPr>
          <w:rFonts w:cstheme="minorHAnsi"/>
          <w:sz w:val="24"/>
          <w:szCs w:val="24"/>
        </w:rPr>
      </w:pPr>
      <w:r w:rsidRPr="002A5098">
        <w:rPr>
          <w:rFonts w:cstheme="minorHAnsi"/>
          <w:sz w:val="24"/>
          <w:szCs w:val="24"/>
        </w:rPr>
        <w:t xml:space="preserve">Développer les itinéraires cyclables pour proposer une alternative plus durable aux mobilités du quotidien tout en rendant le territoire plus attractif pour les mobilités touristiques et de loisirs ; </w:t>
      </w:r>
    </w:p>
    <w:p w14:paraId="1AD68349" w14:textId="77777777" w:rsidR="00453A9C" w:rsidRPr="002A5098" w:rsidRDefault="00453A9C" w:rsidP="00453A9C">
      <w:pPr>
        <w:numPr>
          <w:ilvl w:val="0"/>
          <w:numId w:val="16"/>
        </w:numPr>
        <w:spacing w:after="120" w:line="259" w:lineRule="auto"/>
        <w:ind w:left="567" w:hanging="357"/>
        <w:jc w:val="both"/>
        <w:rPr>
          <w:rFonts w:cstheme="minorHAnsi"/>
          <w:sz w:val="24"/>
          <w:szCs w:val="24"/>
        </w:rPr>
      </w:pPr>
      <w:r w:rsidRPr="002A5098">
        <w:rPr>
          <w:rFonts w:cstheme="minorHAnsi"/>
          <w:sz w:val="24"/>
          <w:szCs w:val="24"/>
        </w:rPr>
        <w:t>Favoriser la production d’énergie renouvelable en territoire pour offrir aux habitants un accès à une énergie à coût maitrisé.</w:t>
      </w:r>
    </w:p>
    <w:p w14:paraId="327756A5" w14:textId="77777777" w:rsidR="00453A9C" w:rsidRPr="002A5098" w:rsidRDefault="00453A9C" w:rsidP="00453A9C">
      <w:pPr>
        <w:spacing w:after="120"/>
        <w:jc w:val="both"/>
        <w:rPr>
          <w:rFonts w:cstheme="minorHAnsi"/>
          <w:bCs/>
          <w:sz w:val="24"/>
          <w:szCs w:val="24"/>
          <w:u w:val="single"/>
        </w:rPr>
      </w:pPr>
      <w:r w:rsidRPr="002A5098">
        <w:rPr>
          <w:rFonts w:cstheme="minorHAnsi"/>
          <w:bCs/>
          <w:sz w:val="24"/>
          <w:szCs w:val="24"/>
          <w:u w:val="single"/>
        </w:rPr>
        <w:t>Enjeu cohésion sociale : renforcer l’attractivité résidentielle en développant l’offre de services aux habitants</w:t>
      </w:r>
      <w:r w:rsidRPr="002A5098">
        <w:rPr>
          <w:rFonts w:cstheme="minorHAnsi"/>
          <w:bCs/>
          <w:sz w:val="24"/>
          <w:szCs w:val="24"/>
        </w:rPr>
        <w:t>.</w:t>
      </w:r>
    </w:p>
    <w:p w14:paraId="2743CA97" w14:textId="77777777" w:rsidR="00453A9C" w:rsidRPr="002A5098" w:rsidRDefault="00453A9C" w:rsidP="00453A9C">
      <w:pPr>
        <w:numPr>
          <w:ilvl w:val="0"/>
          <w:numId w:val="16"/>
        </w:numPr>
        <w:spacing w:after="120" w:line="259" w:lineRule="auto"/>
        <w:ind w:left="567" w:hanging="357"/>
        <w:jc w:val="both"/>
        <w:rPr>
          <w:rFonts w:cstheme="minorHAnsi"/>
          <w:sz w:val="24"/>
          <w:szCs w:val="24"/>
        </w:rPr>
      </w:pPr>
      <w:r w:rsidRPr="002A5098">
        <w:rPr>
          <w:rFonts w:cstheme="minorHAnsi"/>
          <w:sz w:val="24"/>
          <w:szCs w:val="24"/>
        </w:rPr>
        <w:t>Développer l’offre de services en faveur des séniors pour faire face à l’enjeu du vieillissement de la population et du grand âge ;</w:t>
      </w:r>
    </w:p>
    <w:p w14:paraId="6EBFC3BE" w14:textId="77777777" w:rsidR="00453A9C" w:rsidRPr="002A5098" w:rsidRDefault="00453A9C" w:rsidP="00453A9C">
      <w:pPr>
        <w:keepNext/>
        <w:keepLines/>
        <w:numPr>
          <w:ilvl w:val="0"/>
          <w:numId w:val="16"/>
        </w:numPr>
        <w:spacing w:after="120" w:line="259" w:lineRule="auto"/>
        <w:ind w:left="567" w:hanging="357"/>
        <w:jc w:val="both"/>
        <w:rPr>
          <w:rFonts w:cstheme="minorHAnsi"/>
          <w:b/>
          <w:sz w:val="24"/>
          <w:szCs w:val="24"/>
        </w:rPr>
      </w:pPr>
      <w:r w:rsidRPr="002A5098">
        <w:rPr>
          <w:rFonts w:cstheme="minorHAnsi"/>
          <w:sz w:val="24"/>
          <w:szCs w:val="24"/>
        </w:rPr>
        <w:t>Accompagner le développement des équipements en faveur de la jeunesse et des collégiens (périscolaires, équipements sportifs à destination des collégiens…) afin de permettre leur épanouissement sur le territoire et de conforter la vie associative locale.</w:t>
      </w:r>
    </w:p>
    <w:p w14:paraId="4DC53567" w14:textId="3AF04165" w:rsidR="00453A9C" w:rsidRPr="002A5098" w:rsidRDefault="00453A9C" w:rsidP="00453A9C">
      <w:pPr>
        <w:keepNext/>
        <w:keepLines/>
        <w:spacing w:before="240" w:after="120"/>
        <w:jc w:val="both"/>
        <w:rPr>
          <w:rFonts w:cstheme="minorHAnsi"/>
          <w:sz w:val="24"/>
          <w:szCs w:val="24"/>
        </w:rPr>
      </w:pPr>
      <w:r w:rsidRPr="002A5098">
        <w:rPr>
          <w:rFonts w:cstheme="minorHAnsi"/>
          <w:sz w:val="24"/>
          <w:szCs w:val="24"/>
        </w:rPr>
        <w:t>Le bénéfice d’un soutien de la Collectivité européenne d’Alsace au titre des fonds financiers dédiés - Fonds Communal Alsace, Fonds d’Attractivité Alsace, Fonds d’innovation territoriale - est conditionné, conformément aux règlement</w:t>
      </w:r>
      <w:r w:rsidR="0047122C">
        <w:rPr>
          <w:rFonts w:cstheme="minorHAnsi"/>
          <w:sz w:val="24"/>
          <w:szCs w:val="24"/>
        </w:rPr>
        <w:t>s</w:t>
      </w:r>
      <w:r w:rsidRPr="002A5098">
        <w:rPr>
          <w:rFonts w:cstheme="minorHAnsi"/>
          <w:sz w:val="24"/>
          <w:szCs w:val="24"/>
        </w:rPr>
        <w:t xml:space="preserve"> desdits fonds, par l’adoption, par les communes et établissements publics de coopération intercommunale à fiscalité propre intéressés, d’une délibération approuvant la signature du Contrat de Territoire Alsace correspondant. </w:t>
      </w:r>
    </w:p>
    <w:p w14:paraId="219E811E" w14:textId="778D36A1" w:rsidR="00453A9C" w:rsidRPr="002A5098" w:rsidRDefault="00453A9C" w:rsidP="00453A9C">
      <w:pPr>
        <w:spacing w:before="240" w:after="120"/>
        <w:jc w:val="both"/>
        <w:rPr>
          <w:rFonts w:cstheme="minorHAnsi"/>
          <w:sz w:val="24"/>
          <w:szCs w:val="24"/>
        </w:rPr>
      </w:pPr>
      <w:r w:rsidRPr="002A5098">
        <w:rPr>
          <w:rFonts w:cstheme="minorHAnsi"/>
          <w:sz w:val="24"/>
          <w:szCs w:val="24"/>
        </w:rPr>
        <w:t xml:space="preserve">Au regard de ces éléments, </w:t>
      </w:r>
      <w:r w:rsidR="002A5098">
        <w:rPr>
          <w:rFonts w:cstheme="minorHAnsi"/>
          <w:sz w:val="24"/>
          <w:szCs w:val="24"/>
        </w:rPr>
        <w:t>Mme le Maire</w:t>
      </w:r>
      <w:r w:rsidRPr="002A5098">
        <w:rPr>
          <w:rFonts w:cstheme="minorHAnsi"/>
          <w:sz w:val="24"/>
          <w:szCs w:val="24"/>
        </w:rPr>
        <w:t xml:space="preserve"> propose d’adopter le Contrat de Territoire Alsace à l’échelle du Territoire Centre Alsace</w:t>
      </w:r>
      <w:r w:rsidRPr="002A5098">
        <w:rPr>
          <w:rFonts w:cstheme="minorHAnsi"/>
          <w:i/>
          <w:sz w:val="24"/>
          <w:szCs w:val="24"/>
        </w:rPr>
        <w:t xml:space="preserve"> </w:t>
      </w:r>
      <w:r w:rsidRPr="002A5098">
        <w:rPr>
          <w:rFonts w:cstheme="minorHAnsi"/>
          <w:sz w:val="24"/>
          <w:szCs w:val="24"/>
        </w:rPr>
        <w:t>et de m’autoriser à le signer.</w:t>
      </w:r>
    </w:p>
    <w:p w14:paraId="58CC276D" w14:textId="77777777" w:rsidR="00453A9C" w:rsidRPr="00445829" w:rsidRDefault="00453A9C" w:rsidP="00453A9C">
      <w:pPr>
        <w:spacing w:before="240" w:after="120"/>
        <w:jc w:val="both"/>
        <w:rPr>
          <w:rFonts w:ascii="Verdana" w:hAnsi="Verdana"/>
          <w:sz w:val="2"/>
          <w:szCs w:val="20"/>
        </w:rPr>
      </w:pPr>
    </w:p>
    <w:p w14:paraId="619A7B2C" w14:textId="77777777" w:rsidR="002A5098" w:rsidRPr="000D0612" w:rsidRDefault="002A5098" w:rsidP="002A5098">
      <w:pPr>
        <w:spacing w:after="0" w:line="240" w:lineRule="auto"/>
        <w:rPr>
          <w:b/>
          <w:sz w:val="24"/>
          <w:szCs w:val="24"/>
        </w:rPr>
      </w:pPr>
      <w:bookmarkStart w:id="1" w:name="ABSid390937655899"/>
      <w:bookmarkEnd w:id="1"/>
      <w:r w:rsidRPr="000D0612">
        <w:rPr>
          <w:b/>
          <w:sz w:val="24"/>
          <w:szCs w:val="24"/>
        </w:rPr>
        <w:t>Le conseil Municipal, après délibération,</w:t>
      </w:r>
    </w:p>
    <w:p w14:paraId="4CFD1990" w14:textId="60BCBC64" w:rsidR="00453A9C" w:rsidRPr="002A5098" w:rsidRDefault="002A5098" w:rsidP="00453A9C">
      <w:pPr>
        <w:spacing w:before="240" w:after="120"/>
        <w:jc w:val="both"/>
        <w:rPr>
          <w:rFonts w:cstheme="minorHAnsi"/>
          <w:sz w:val="24"/>
          <w:szCs w:val="24"/>
        </w:rPr>
      </w:pPr>
      <w:bookmarkStart w:id="2" w:name="ABSid390937665036"/>
      <w:bookmarkEnd w:id="2"/>
      <w:r w:rsidRPr="002A5098">
        <w:rPr>
          <w:rFonts w:cstheme="minorHAnsi"/>
          <w:b/>
          <w:sz w:val="24"/>
          <w:szCs w:val="24"/>
        </w:rPr>
        <w:t>VU</w:t>
      </w:r>
      <w:r w:rsidRPr="002A5098">
        <w:rPr>
          <w:rFonts w:cstheme="minorHAnsi"/>
          <w:sz w:val="24"/>
          <w:szCs w:val="24"/>
        </w:rPr>
        <w:tab/>
      </w:r>
      <w:r w:rsidR="00453A9C" w:rsidRPr="002A5098">
        <w:rPr>
          <w:rFonts w:cstheme="minorHAnsi"/>
          <w:sz w:val="24"/>
          <w:szCs w:val="24"/>
        </w:rPr>
        <w:t xml:space="preserve">le Code Général des collectivités territoriales, </w:t>
      </w:r>
    </w:p>
    <w:p w14:paraId="24CA8986" w14:textId="45164AB3" w:rsidR="00453A9C" w:rsidRPr="002A5098" w:rsidRDefault="002A5098" w:rsidP="002A5098">
      <w:pPr>
        <w:spacing w:before="240" w:after="120"/>
        <w:ind w:left="705" w:hanging="705"/>
        <w:jc w:val="both"/>
        <w:rPr>
          <w:rFonts w:cstheme="minorHAnsi"/>
          <w:sz w:val="24"/>
          <w:szCs w:val="24"/>
        </w:rPr>
      </w:pPr>
      <w:r w:rsidRPr="002A5098">
        <w:rPr>
          <w:rFonts w:cstheme="minorHAnsi"/>
          <w:b/>
          <w:sz w:val="24"/>
          <w:szCs w:val="24"/>
        </w:rPr>
        <w:t>VU</w:t>
      </w:r>
      <w:r w:rsidRPr="002A5098">
        <w:rPr>
          <w:rFonts w:cstheme="minorHAnsi"/>
          <w:sz w:val="24"/>
          <w:szCs w:val="24"/>
        </w:rPr>
        <w:t xml:space="preserve"> </w:t>
      </w:r>
      <w:r w:rsidRPr="002A5098">
        <w:rPr>
          <w:rFonts w:cstheme="minorHAnsi"/>
          <w:sz w:val="24"/>
          <w:szCs w:val="24"/>
        </w:rPr>
        <w:tab/>
      </w:r>
      <w:r w:rsidR="00453A9C" w:rsidRPr="002A5098">
        <w:rPr>
          <w:rFonts w:cstheme="minorHAnsi"/>
          <w:sz w:val="24"/>
          <w:szCs w:val="24"/>
        </w:rPr>
        <w:t xml:space="preserve">la délibération de la Collectivité </w:t>
      </w:r>
      <w:r w:rsidR="0047122C">
        <w:rPr>
          <w:rFonts w:cstheme="minorHAnsi"/>
          <w:sz w:val="24"/>
          <w:szCs w:val="24"/>
        </w:rPr>
        <w:t>E</w:t>
      </w:r>
      <w:r w:rsidR="00453A9C" w:rsidRPr="002A5098">
        <w:rPr>
          <w:rFonts w:cstheme="minorHAnsi"/>
          <w:sz w:val="24"/>
          <w:szCs w:val="24"/>
        </w:rPr>
        <w:t>uropéenne d’Alsace du 20 juin 2022 portant Stratégie d’accompagnement et de contractualisation avec les territoires et notamment les fonds qui l’accompagnent,</w:t>
      </w:r>
    </w:p>
    <w:p w14:paraId="090A95DA" w14:textId="464D004B" w:rsidR="00453A9C" w:rsidRPr="002A5098" w:rsidRDefault="002A5098" w:rsidP="0047122C">
      <w:pPr>
        <w:spacing w:before="240" w:after="120"/>
        <w:ind w:left="705" w:hanging="705"/>
        <w:jc w:val="both"/>
        <w:rPr>
          <w:rFonts w:cstheme="minorHAnsi"/>
          <w:sz w:val="24"/>
          <w:szCs w:val="24"/>
        </w:rPr>
      </w:pPr>
      <w:r w:rsidRPr="002A5098">
        <w:rPr>
          <w:rFonts w:cstheme="minorHAnsi"/>
          <w:b/>
          <w:sz w:val="24"/>
          <w:szCs w:val="24"/>
        </w:rPr>
        <w:t>VU</w:t>
      </w:r>
      <w:r w:rsidRPr="002A5098">
        <w:rPr>
          <w:rFonts w:cstheme="minorHAnsi"/>
          <w:sz w:val="24"/>
          <w:szCs w:val="24"/>
        </w:rPr>
        <w:tab/>
      </w:r>
      <w:r w:rsidR="00453A9C" w:rsidRPr="002A5098">
        <w:rPr>
          <w:rFonts w:cstheme="minorHAnsi"/>
          <w:sz w:val="24"/>
          <w:szCs w:val="24"/>
        </w:rPr>
        <w:t xml:space="preserve">la délibération de la Collectivité </w:t>
      </w:r>
      <w:r w:rsidR="0047122C">
        <w:rPr>
          <w:rFonts w:cstheme="minorHAnsi"/>
          <w:sz w:val="24"/>
          <w:szCs w:val="24"/>
        </w:rPr>
        <w:t>E</w:t>
      </w:r>
      <w:r w:rsidR="00453A9C" w:rsidRPr="002A5098">
        <w:rPr>
          <w:rFonts w:cstheme="minorHAnsi"/>
          <w:sz w:val="24"/>
          <w:szCs w:val="24"/>
        </w:rPr>
        <w:t xml:space="preserve">uropéenne d’Alsace du 6 février 2023 portant adoption des Contrats de Territoire Alsace 2022-2025, </w:t>
      </w:r>
    </w:p>
    <w:p w14:paraId="76237A33" w14:textId="11ACAFCD" w:rsidR="00453A9C" w:rsidRPr="002A5098" w:rsidRDefault="002A5098" w:rsidP="0047122C">
      <w:pPr>
        <w:spacing w:before="240" w:after="120"/>
        <w:ind w:left="705" w:hanging="705"/>
        <w:jc w:val="both"/>
        <w:rPr>
          <w:rFonts w:cstheme="minorHAnsi"/>
          <w:sz w:val="24"/>
          <w:szCs w:val="24"/>
        </w:rPr>
      </w:pPr>
      <w:r w:rsidRPr="002A5098">
        <w:rPr>
          <w:rFonts w:cstheme="minorHAnsi"/>
          <w:b/>
          <w:sz w:val="24"/>
          <w:szCs w:val="24"/>
        </w:rPr>
        <w:t>VU</w:t>
      </w:r>
      <w:r w:rsidRPr="002A5098">
        <w:rPr>
          <w:rFonts w:cstheme="minorHAnsi"/>
          <w:sz w:val="24"/>
          <w:szCs w:val="24"/>
        </w:rPr>
        <w:tab/>
      </w:r>
      <w:r w:rsidR="00453A9C" w:rsidRPr="002A5098">
        <w:rPr>
          <w:rFonts w:cstheme="minorHAnsi"/>
          <w:sz w:val="24"/>
          <w:szCs w:val="24"/>
        </w:rPr>
        <w:t xml:space="preserve">le Contrat de Territoire Alsace à l’échelle du Territoire Centre Alsace, adopté par la Collectivité </w:t>
      </w:r>
      <w:r w:rsidR="0047122C">
        <w:rPr>
          <w:rFonts w:cstheme="minorHAnsi"/>
          <w:sz w:val="24"/>
          <w:szCs w:val="24"/>
        </w:rPr>
        <w:t>E</w:t>
      </w:r>
      <w:r w:rsidR="00453A9C" w:rsidRPr="002A5098">
        <w:rPr>
          <w:rFonts w:cstheme="minorHAnsi"/>
          <w:sz w:val="24"/>
          <w:szCs w:val="24"/>
        </w:rPr>
        <w:t>uropéenne d’Alsace par délibération susvisée du 6 février 2023,</w:t>
      </w:r>
    </w:p>
    <w:p w14:paraId="4A13E499" w14:textId="363B088E" w:rsidR="00453A9C" w:rsidRPr="002A5098" w:rsidRDefault="002A5098" w:rsidP="002A5098">
      <w:pPr>
        <w:spacing w:before="240" w:after="120"/>
        <w:ind w:left="2124" w:hanging="2124"/>
        <w:jc w:val="both"/>
        <w:rPr>
          <w:rFonts w:cstheme="minorHAnsi"/>
          <w:sz w:val="24"/>
          <w:szCs w:val="24"/>
        </w:rPr>
      </w:pPr>
      <w:bookmarkStart w:id="3" w:name="ABSid390937665642"/>
      <w:bookmarkEnd w:id="3"/>
      <w:r w:rsidRPr="002A5098">
        <w:rPr>
          <w:rFonts w:cstheme="minorHAnsi"/>
          <w:b/>
          <w:sz w:val="24"/>
          <w:szCs w:val="24"/>
        </w:rPr>
        <w:lastRenderedPageBreak/>
        <w:t>CONSIDERANT</w:t>
      </w:r>
      <w:r w:rsidRPr="002A5098">
        <w:rPr>
          <w:rFonts w:cstheme="minorHAnsi"/>
          <w:sz w:val="24"/>
          <w:szCs w:val="24"/>
        </w:rPr>
        <w:tab/>
      </w:r>
      <w:r w:rsidR="00453A9C" w:rsidRPr="002A5098">
        <w:rPr>
          <w:rFonts w:cstheme="minorHAnsi"/>
          <w:sz w:val="24"/>
          <w:szCs w:val="24"/>
        </w:rPr>
        <w:t xml:space="preserve">l’intérêt pour la </w:t>
      </w:r>
      <w:r w:rsidRPr="002A5098">
        <w:rPr>
          <w:rFonts w:cstheme="minorHAnsi"/>
          <w:sz w:val="24"/>
          <w:szCs w:val="24"/>
        </w:rPr>
        <w:t>Commune de Baldenheim</w:t>
      </w:r>
      <w:r w:rsidR="00453A9C" w:rsidRPr="002A5098">
        <w:rPr>
          <w:rFonts w:cstheme="minorHAnsi"/>
          <w:sz w:val="24"/>
          <w:szCs w:val="24"/>
        </w:rPr>
        <w:t xml:space="preserve"> de s’engager dans la démarche de contractualisation et de partenariat proposée par la Collectivité européenne d’Alsace,</w:t>
      </w:r>
    </w:p>
    <w:p w14:paraId="783594F9" w14:textId="76F1C3D0" w:rsidR="00453A9C" w:rsidRPr="002A5098" w:rsidRDefault="002A5098" w:rsidP="002A5098">
      <w:pPr>
        <w:autoSpaceDE w:val="0"/>
        <w:autoSpaceDN w:val="0"/>
        <w:spacing w:after="120" w:line="276" w:lineRule="auto"/>
        <w:ind w:left="1416" w:hanging="1416"/>
        <w:jc w:val="both"/>
        <w:rPr>
          <w:rFonts w:cstheme="minorHAnsi"/>
          <w:iCs/>
          <w:sz w:val="24"/>
          <w:szCs w:val="24"/>
        </w:rPr>
      </w:pPr>
      <w:r w:rsidRPr="002A5098">
        <w:rPr>
          <w:rFonts w:cstheme="minorHAnsi"/>
          <w:b/>
          <w:iCs/>
          <w:sz w:val="24"/>
          <w:szCs w:val="24"/>
        </w:rPr>
        <w:t>APPROUVE</w:t>
      </w:r>
      <w:r w:rsidRPr="002A5098">
        <w:rPr>
          <w:rFonts w:cstheme="minorHAnsi"/>
          <w:iCs/>
          <w:sz w:val="24"/>
          <w:szCs w:val="24"/>
        </w:rPr>
        <w:tab/>
      </w:r>
      <w:r w:rsidR="00453A9C" w:rsidRPr="002A5098">
        <w:rPr>
          <w:rFonts w:cstheme="minorHAnsi"/>
          <w:iCs/>
          <w:sz w:val="24"/>
          <w:szCs w:val="24"/>
        </w:rPr>
        <w:t xml:space="preserve">le </w:t>
      </w:r>
      <w:r w:rsidR="00453A9C" w:rsidRPr="002A5098">
        <w:rPr>
          <w:rFonts w:eastAsia="Times New Roman" w:cstheme="minorHAnsi"/>
          <w:sz w:val="24"/>
          <w:szCs w:val="24"/>
        </w:rPr>
        <w:t>Contrat de Territoire Alsace à l’échelle du Territoire Centre Alsace pour la période 2022-2025</w:t>
      </w:r>
      <w:r w:rsidR="00453A9C" w:rsidRPr="002A5098">
        <w:rPr>
          <w:rFonts w:cstheme="minorHAnsi"/>
          <w:iCs/>
          <w:sz w:val="24"/>
          <w:szCs w:val="24"/>
        </w:rPr>
        <w:t xml:space="preserve">, tel que joint en annexe, </w:t>
      </w:r>
    </w:p>
    <w:p w14:paraId="3AA11B07" w14:textId="77777777" w:rsidR="00453A9C" w:rsidRPr="002A5098" w:rsidRDefault="00453A9C" w:rsidP="002A5098">
      <w:pPr>
        <w:pStyle w:val="Paragraphedeliste"/>
        <w:keepNext/>
        <w:keepLines/>
        <w:autoSpaceDE w:val="0"/>
        <w:autoSpaceDN w:val="0"/>
        <w:spacing w:line="276" w:lineRule="auto"/>
        <w:ind w:left="284"/>
        <w:contextualSpacing w:val="0"/>
        <w:jc w:val="both"/>
        <w:rPr>
          <w:rFonts w:asciiTheme="minorHAnsi" w:hAnsiTheme="minorHAnsi" w:cstheme="minorHAnsi"/>
          <w:iCs/>
          <w:sz w:val="24"/>
          <w:szCs w:val="24"/>
        </w:rPr>
      </w:pPr>
      <w:r w:rsidRPr="002A5098">
        <w:rPr>
          <w:rFonts w:asciiTheme="minorHAnsi" w:hAnsiTheme="minorHAnsi" w:cstheme="minorHAnsi"/>
          <w:iCs/>
          <w:sz w:val="24"/>
          <w:szCs w:val="24"/>
        </w:rPr>
        <w:t>Les éléments essentiels du Contrat sont les suivants :</w:t>
      </w:r>
    </w:p>
    <w:p w14:paraId="5196BE13" w14:textId="77777777" w:rsidR="00453A9C" w:rsidRPr="002A5098" w:rsidRDefault="00453A9C" w:rsidP="002A5098">
      <w:pPr>
        <w:pStyle w:val="Paragraphedeliste"/>
        <w:keepNext/>
        <w:keepLines/>
        <w:numPr>
          <w:ilvl w:val="0"/>
          <w:numId w:val="17"/>
        </w:numPr>
        <w:spacing w:line="259" w:lineRule="auto"/>
        <w:ind w:left="851"/>
        <w:contextualSpacing w:val="0"/>
        <w:jc w:val="both"/>
        <w:rPr>
          <w:rFonts w:asciiTheme="minorHAnsi" w:hAnsiTheme="minorHAnsi" w:cstheme="minorHAnsi"/>
          <w:sz w:val="24"/>
          <w:szCs w:val="24"/>
        </w:rPr>
      </w:pPr>
      <w:r w:rsidRPr="002A5098">
        <w:rPr>
          <w:rFonts w:asciiTheme="minorHAnsi" w:hAnsiTheme="minorHAnsi" w:cstheme="minorHAnsi"/>
          <w:sz w:val="24"/>
          <w:szCs w:val="24"/>
        </w:rPr>
        <w:t xml:space="preserve">La définition des enjeux et objectifs partagés et validés : </w:t>
      </w:r>
    </w:p>
    <w:p w14:paraId="1F06B346" w14:textId="77777777" w:rsidR="00453A9C" w:rsidRPr="002A5098" w:rsidRDefault="00453A9C" w:rsidP="002A5098">
      <w:pPr>
        <w:keepNext/>
        <w:keepLines/>
        <w:spacing w:after="0"/>
        <w:ind w:left="851"/>
        <w:jc w:val="both"/>
        <w:rPr>
          <w:rFonts w:cstheme="minorHAnsi"/>
          <w:bCs/>
          <w:sz w:val="24"/>
          <w:szCs w:val="24"/>
          <w:u w:val="single"/>
        </w:rPr>
      </w:pPr>
      <w:r w:rsidRPr="002A5098">
        <w:rPr>
          <w:rFonts w:cstheme="minorHAnsi"/>
          <w:bCs/>
          <w:sz w:val="24"/>
          <w:szCs w:val="24"/>
          <w:u w:val="single"/>
        </w:rPr>
        <w:t>Enjeu attractivité : conforter l’économie touristique, culturelle et les centralités, atouts majeurs du territoire.</w:t>
      </w:r>
    </w:p>
    <w:p w14:paraId="5F184C22" w14:textId="77777777" w:rsidR="00453A9C" w:rsidRPr="002A5098" w:rsidRDefault="00453A9C" w:rsidP="002A5098">
      <w:pPr>
        <w:keepNext/>
        <w:keepLines/>
        <w:numPr>
          <w:ilvl w:val="0"/>
          <w:numId w:val="15"/>
        </w:numPr>
        <w:spacing w:after="0" w:line="259" w:lineRule="auto"/>
        <w:ind w:left="1418"/>
        <w:jc w:val="both"/>
        <w:rPr>
          <w:rFonts w:cstheme="minorHAnsi"/>
          <w:sz w:val="24"/>
          <w:szCs w:val="24"/>
        </w:rPr>
      </w:pPr>
      <w:r w:rsidRPr="002A5098">
        <w:rPr>
          <w:rFonts w:cstheme="minorHAnsi"/>
          <w:sz w:val="24"/>
          <w:szCs w:val="24"/>
        </w:rPr>
        <w:t>Moderniser, diversifier et valoriser l’offre touristique, culturelle, de loisirs et patrimoniale pour offrir aux habitants et aux visiteurs des équipements de qualité, qui répondent à leurs attentes et qui permettent de conserver l’image de marque du Territoire qui est l’un de ses meilleurs arguments marketing ;</w:t>
      </w:r>
    </w:p>
    <w:p w14:paraId="422DAE09" w14:textId="77777777" w:rsidR="00453A9C" w:rsidRPr="002A5098" w:rsidRDefault="00453A9C" w:rsidP="002A5098">
      <w:pPr>
        <w:keepNext/>
        <w:keepLines/>
        <w:numPr>
          <w:ilvl w:val="0"/>
          <w:numId w:val="15"/>
        </w:numPr>
        <w:spacing w:after="0" w:line="259" w:lineRule="auto"/>
        <w:ind w:left="1418"/>
        <w:jc w:val="both"/>
        <w:rPr>
          <w:rFonts w:cstheme="minorHAnsi"/>
          <w:sz w:val="24"/>
          <w:szCs w:val="24"/>
        </w:rPr>
      </w:pPr>
      <w:r w:rsidRPr="002A5098">
        <w:rPr>
          <w:rFonts w:cstheme="minorHAnsi"/>
          <w:sz w:val="24"/>
          <w:szCs w:val="24"/>
        </w:rPr>
        <w:t>Renforcer les centralités en accompagnant les projets Petite Ville de Demain (PVD) pour permettre de maintenir et développer le niveau de service à la population et aux entreprises tout en tenant compte des spécificités infra territoriales en matière de besoin en services à la population (petite enfance et enfance, santé, économie, commerce…).</w:t>
      </w:r>
    </w:p>
    <w:p w14:paraId="6D7A6882" w14:textId="77777777" w:rsidR="00453A9C" w:rsidRPr="002A5098" w:rsidRDefault="00453A9C" w:rsidP="002A5098">
      <w:pPr>
        <w:keepNext/>
        <w:keepLines/>
        <w:spacing w:after="0"/>
        <w:ind w:left="851"/>
        <w:jc w:val="both"/>
        <w:rPr>
          <w:rFonts w:cstheme="minorHAnsi"/>
          <w:bCs/>
          <w:sz w:val="24"/>
          <w:szCs w:val="24"/>
          <w:u w:val="single"/>
        </w:rPr>
      </w:pPr>
      <w:r w:rsidRPr="002A5098">
        <w:rPr>
          <w:rFonts w:cstheme="minorHAnsi"/>
          <w:bCs/>
          <w:sz w:val="24"/>
          <w:szCs w:val="24"/>
          <w:u w:val="single"/>
        </w:rPr>
        <w:t>Enjeu environnement et écologie : repenser les mobilités et tendre vers un territoire durable et à énergie positive.</w:t>
      </w:r>
    </w:p>
    <w:p w14:paraId="0C0829E2" w14:textId="77777777" w:rsidR="00453A9C" w:rsidRPr="002A5098" w:rsidRDefault="00453A9C" w:rsidP="002A5098">
      <w:pPr>
        <w:numPr>
          <w:ilvl w:val="0"/>
          <w:numId w:val="15"/>
        </w:numPr>
        <w:spacing w:after="0" w:line="259" w:lineRule="auto"/>
        <w:ind w:left="1418"/>
        <w:jc w:val="both"/>
        <w:rPr>
          <w:rFonts w:cstheme="minorHAnsi"/>
          <w:sz w:val="24"/>
          <w:szCs w:val="24"/>
        </w:rPr>
      </w:pPr>
      <w:r w:rsidRPr="002A5098">
        <w:rPr>
          <w:rFonts w:cstheme="minorHAnsi"/>
          <w:sz w:val="24"/>
          <w:szCs w:val="24"/>
        </w:rPr>
        <w:t xml:space="preserve">Développer les itinéraires cyclables pour proposer une alternative plus durable aux mobilités du quotidien tout en rendant le territoire plus attractif pour les mobilités touristiques et de loisirs ; </w:t>
      </w:r>
    </w:p>
    <w:p w14:paraId="303B70E2" w14:textId="77777777" w:rsidR="00453A9C" w:rsidRPr="002A5098" w:rsidRDefault="00453A9C" w:rsidP="002A5098">
      <w:pPr>
        <w:numPr>
          <w:ilvl w:val="0"/>
          <w:numId w:val="15"/>
        </w:numPr>
        <w:spacing w:after="0" w:line="259" w:lineRule="auto"/>
        <w:ind w:left="1418"/>
        <w:jc w:val="both"/>
        <w:rPr>
          <w:rFonts w:cstheme="minorHAnsi"/>
          <w:sz w:val="24"/>
          <w:szCs w:val="24"/>
        </w:rPr>
      </w:pPr>
      <w:r w:rsidRPr="002A5098">
        <w:rPr>
          <w:rFonts w:cstheme="minorHAnsi"/>
          <w:sz w:val="24"/>
          <w:szCs w:val="24"/>
        </w:rPr>
        <w:t>Favoriser la production d’énergie renouvelable en territoire pour offrir aux habitants un accès à une énergie à coût maitrisé.</w:t>
      </w:r>
    </w:p>
    <w:p w14:paraId="73666743" w14:textId="77777777" w:rsidR="00453A9C" w:rsidRPr="002A5098" w:rsidRDefault="00453A9C" w:rsidP="002A5098">
      <w:pPr>
        <w:keepNext/>
        <w:keepLines/>
        <w:spacing w:after="0"/>
        <w:ind w:left="851"/>
        <w:jc w:val="both"/>
        <w:rPr>
          <w:rFonts w:cstheme="minorHAnsi"/>
          <w:bCs/>
          <w:sz w:val="24"/>
          <w:szCs w:val="24"/>
          <w:u w:val="single"/>
        </w:rPr>
      </w:pPr>
      <w:r w:rsidRPr="002A5098">
        <w:rPr>
          <w:rFonts w:cstheme="minorHAnsi"/>
          <w:bCs/>
          <w:sz w:val="24"/>
          <w:szCs w:val="24"/>
          <w:u w:val="single"/>
        </w:rPr>
        <w:t>Enjeu cohésion sociale : renforcer l’attractivité résidentielle en développant l’offre de services aux habitants.</w:t>
      </w:r>
    </w:p>
    <w:p w14:paraId="3A947B63" w14:textId="77777777" w:rsidR="00453A9C" w:rsidRPr="002A5098" w:rsidRDefault="00453A9C" w:rsidP="002A5098">
      <w:pPr>
        <w:numPr>
          <w:ilvl w:val="0"/>
          <w:numId w:val="15"/>
        </w:numPr>
        <w:spacing w:after="0" w:line="259" w:lineRule="auto"/>
        <w:ind w:left="1418"/>
        <w:jc w:val="both"/>
        <w:rPr>
          <w:rFonts w:cstheme="minorHAnsi"/>
          <w:sz w:val="24"/>
          <w:szCs w:val="24"/>
        </w:rPr>
      </w:pPr>
      <w:r w:rsidRPr="002A5098">
        <w:rPr>
          <w:rFonts w:cstheme="minorHAnsi"/>
          <w:sz w:val="24"/>
          <w:szCs w:val="24"/>
        </w:rPr>
        <w:t>Développer l’offre de services en faveur des séniors pour faire face à l’enjeu du vieillissement de la population et du grand âge ;</w:t>
      </w:r>
    </w:p>
    <w:p w14:paraId="6D4E5D27" w14:textId="77777777" w:rsidR="00453A9C" w:rsidRPr="002A5098" w:rsidRDefault="00453A9C" w:rsidP="002A5098">
      <w:pPr>
        <w:numPr>
          <w:ilvl w:val="0"/>
          <w:numId w:val="15"/>
        </w:numPr>
        <w:spacing w:after="0" w:line="259" w:lineRule="auto"/>
        <w:ind w:left="1418"/>
        <w:jc w:val="both"/>
        <w:rPr>
          <w:rFonts w:cstheme="minorHAnsi"/>
          <w:b/>
          <w:sz w:val="24"/>
          <w:szCs w:val="24"/>
        </w:rPr>
      </w:pPr>
      <w:r w:rsidRPr="002A5098">
        <w:rPr>
          <w:rFonts w:cstheme="minorHAnsi"/>
          <w:sz w:val="24"/>
          <w:szCs w:val="24"/>
        </w:rPr>
        <w:t>Accompagner le développement des équipements en faveur de la jeunesse et des collégiens (périscolaires, équipements sportifs à destination des collégiens…) afin de permettre leur épanouissement sur le territoire et de conforter la vie associative locale.</w:t>
      </w:r>
    </w:p>
    <w:p w14:paraId="7258995A" w14:textId="77777777" w:rsidR="00453A9C" w:rsidRPr="002A5098" w:rsidRDefault="00453A9C" w:rsidP="002A5098">
      <w:pPr>
        <w:pStyle w:val="Paragraphedeliste"/>
        <w:numPr>
          <w:ilvl w:val="0"/>
          <w:numId w:val="17"/>
        </w:numPr>
        <w:spacing w:line="259" w:lineRule="auto"/>
        <w:ind w:left="709" w:hanging="357"/>
        <w:contextualSpacing w:val="0"/>
        <w:jc w:val="both"/>
        <w:rPr>
          <w:rFonts w:asciiTheme="minorHAnsi" w:hAnsiTheme="minorHAnsi" w:cstheme="minorHAnsi"/>
          <w:sz w:val="24"/>
          <w:szCs w:val="24"/>
        </w:rPr>
      </w:pPr>
      <w:r w:rsidRPr="002A5098">
        <w:rPr>
          <w:rFonts w:asciiTheme="minorHAnsi" w:hAnsiTheme="minorHAnsi" w:cstheme="minorHAnsi"/>
          <w:sz w:val="24"/>
          <w:szCs w:val="24"/>
        </w:rPr>
        <w:t>L’instauration d’une gouvernance partagée pour le suivi du contrat,</w:t>
      </w:r>
    </w:p>
    <w:p w14:paraId="4BFFF905" w14:textId="77777777" w:rsidR="00453A9C" w:rsidRPr="002A5098" w:rsidRDefault="00453A9C" w:rsidP="002A5098">
      <w:pPr>
        <w:pStyle w:val="Paragraphedeliste"/>
        <w:numPr>
          <w:ilvl w:val="0"/>
          <w:numId w:val="17"/>
        </w:numPr>
        <w:spacing w:line="259" w:lineRule="auto"/>
        <w:ind w:left="709" w:hanging="357"/>
        <w:contextualSpacing w:val="0"/>
        <w:jc w:val="both"/>
        <w:rPr>
          <w:rFonts w:asciiTheme="minorHAnsi" w:hAnsiTheme="minorHAnsi" w:cstheme="minorHAnsi"/>
          <w:sz w:val="24"/>
          <w:szCs w:val="24"/>
        </w:rPr>
      </w:pPr>
      <w:r w:rsidRPr="002A5098">
        <w:rPr>
          <w:rFonts w:asciiTheme="minorHAnsi" w:hAnsiTheme="minorHAnsi" w:cstheme="minorHAnsi"/>
          <w:sz w:val="24"/>
          <w:szCs w:val="24"/>
        </w:rPr>
        <w:t>La co-construction des projets avec la Collectivité européenne d’Alsace,</w:t>
      </w:r>
    </w:p>
    <w:p w14:paraId="3601213D" w14:textId="77777777" w:rsidR="00453A9C" w:rsidRPr="002A5098" w:rsidRDefault="00453A9C" w:rsidP="002A5098">
      <w:pPr>
        <w:pStyle w:val="Paragraphedeliste"/>
        <w:numPr>
          <w:ilvl w:val="0"/>
          <w:numId w:val="17"/>
        </w:numPr>
        <w:spacing w:line="259" w:lineRule="auto"/>
        <w:ind w:left="709" w:hanging="357"/>
        <w:contextualSpacing w:val="0"/>
        <w:jc w:val="both"/>
        <w:rPr>
          <w:rFonts w:asciiTheme="minorHAnsi" w:hAnsiTheme="minorHAnsi" w:cstheme="minorHAnsi"/>
          <w:sz w:val="24"/>
          <w:szCs w:val="24"/>
        </w:rPr>
      </w:pPr>
      <w:r w:rsidRPr="002A5098">
        <w:rPr>
          <w:rFonts w:asciiTheme="minorHAnsi" w:hAnsiTheme="minorHAnsi" w:cstheme="minorHAnsi"/>
          <w:sz w:val="24"/>
          <w:szCs w:val="24"/>
        </w:rPr>
        <w:t>La possibilité d’un accompagnement financier de certains projets par la Collectivité européenne d’Alsace, en fonction de leur éligibilité et de leur intérêt au regard des enjeux et objectifs précités.</w:t>
      </w:r>
    </w:p>
    <w:p w14:paraId="1009ABAB" w14:textId="3141820E" w:rsidR="00453A9C" w:rsidRPr="002A5098" w:rsidRDefault="002A5098" w:rsidP="002A5098">
      <w:pPr>
        <w:spacing w:before="100" w:beforeAutospacing="1" w:after="100" w:afterAutospacing="1"/>
        <w:jc w:val="both"/>
        <w:rPr>
          <w:rFonts w:eastAsia="Times New Roman" w:cstheme="minorHAnsi"/>
          <w:sz w:val="24"/>
          <w:szCs w:val="24"/>
        </w:rPr>
      </w:pPr>
      <w:r w:rsidRPr="002A5098">
        <w:rPr>
          <w:rFonts w:eastAsia="Times New Roman" w:cstheme="minorHAnsi"/>
          <w:b/>
          <w:sz w:val="24"/>
          <w:szCs w:val="24"/>
        </w:rPr>
        <w:t>AUTORISE</w:t>
      </w:r>
      <w:r>
        <w:rPr>
          <w:rFonts w:eastAsia="Times New Roman" w:cstheme="minorHAnsi"/>
          <w:sz w:val="24"/>
          <w:szCs w:val="24"/>
        </w:rPr>
        <w:tab/>
      </w:r>
      <w:r w:rsidRPr="002A5098">
        <w:rPr>
          <w:rFonts w:eastAsia="Times New Roman" w:cstheme="minorHAnsi"/>
          <w:sz w:val="24"/>
          <w:szCs w:val="24"/>
        </w:rPr>
        <w:t>Mme le Maire</w:t>
      </w:r>
      <w:r w:rsidR="00453A9C" w:rsidRPr="002A5098">
        <w:rPr>
          <w:rFonts w:eastAsia="Times New Roman" w:cstheme="minorHAnsi"/>
          <w:sz w:val="24"/>
          <w:szCs w:val="24"/>
        </w:rPr>
        <w:t xml:space="preserve"> à signer le Contrat précité,</w:t>
      </w:r>
    </w:p>
    <w:p w14:paraId="78E7815D" w14:textId="478D28FF" w:rsidR="00453A9C" w:rsidRPr="002A5098" w:rsidRDefault="002A5098" w:rsidP="002A5098">
      <w:pPr>
        <w:spacing w:before="100" w:beforeAutospacing="1" w:after="100" w:afterAutospacing="1"/>
        <w:jc w:val="both"/>
        <w:rPr>
          <w:rFonts w:eastAsia="Times New Roman" w:cstheme="minorHAnsi"/>
          <w:sz w:val="24"/>
          <w:szCs w:val="24"/>
        </w:rPr>
      </w:pPr>
      <w:bookmarkStart w:id="4" w:name="ABSid390937655630"/>
      <w:bookmarkEnd w:id="4"/>
      <w:r w:rsidRPr="002A5098">
        <w:rPr>
          <w:rFonts w:eastAsia="Times New Roman" w:cstheme="minorHAnsi"/>
          <w:b/>
          <w:sz w:val="24"/>
          <w:szCs w:val="24"/>
        </w:rPr>
        <w:t>CHARGE</w:t>
      </w:r>
      <w:r w:rsidRPr="002A5098">
        <w:rPr>
          <w:rFonts w:eastAsia="Times New Roman" w:cstheme="minorHAnsi"/>
          <w:sz w:val="24"/>
          <w:szCs w:val="24"/>
        </w:rPr>
        <w:tab/>
        <w:t>Mme le Maire</w:t>
      </w:r>
      <w:r w:rsidR="00453A9C" w:rsidRPr="002A5098">
        <w:rPr>
          <w:rFonts w:eastAsia="Times New Roman" w:cstheme="minorHAnsi"/>
          <w:sz w:val="24"/>
          <w:szCs w:val="24"/>
        </w:rPr>
        <w:t xml:space="preserve"> de mettre en œuvre la présente délibération. </w:t>
      </w:r>
    </w:p>
    <w:p w14:paraId="7A670F71" w14:textId="77777777" w:rsidR="002575FD" w:rsidRPr="00C80619" w:rsidRDefault="002575FD" w:rsidP="002575FD">
      <w:pPr>
        <w:spacing w:after="0" w:line="240" w:lineRule="auto"/>
        <w:ind w:left="3540" w:right="-286"/>
        <w:jc w:val="both"/>
        <w:rPr>
          <w:rFonts w:eastAsia="Times New Roman" w:cstheme="minorHAnsi"/>
          <w:b/>
          <w:sz w:val="24"/>
          <w:szCs w:val="24"/>
        </w:rPr>
      </w:pPr>
      <w:r w:rsidRPr="00C80619">
        <w:rPr>
          <w:rFonts w:eastAsia="Times New Roman" w:cstheme="minorHAnsi"/>
          <w:b/>
          <w:sz w:val="24"/>
          <w:szCs w:val="24"/>
        </w:rPr>
        <w:lastRenderedPageBreak/>
        <w:t xml:space="preserve">ADOPTE A </w:t>
      </w:r>
      <w:r>
        <w:rPr>
          <w:rFonts w:eastAsia="Times New Roman" w:cs="Calibri"/>
          <w:b/>
          <w:sz w:val="24"/>
          <w:szCs w:val="24"/>
          <w:lang w:eastAsia="en-US"/>
        </w:rPr>
        <w:t>L’UNANIMITE</w:t>
      </w:r>
    </w:p>
    <w:p w14:paraId="1A5C78E6" w14:textId="01C56AD8" w:rsidR="004111D2" w:rsidRDefault="004111D2" w:rsidP="004111D2">
      <w:pPr>
        <w:spacing w:after="120"/>
        <w:ind w:left="705" w:hanging="705"/>
        <w:jc w:val="both"/>
        <w:rPr>
          <w:caps/>
          <w:sz w:val="24"/>
          <w:szCs w:val="24"/>
        </w:rPr>
      </w:pPr>
    </w:p>
    <w:p w14:paraId="0DA09453" w14:textId="6466DBF1" w:rsidR="002A5098" w:rsidRDefault="002A5098" w:rsidP="004111D2">
      <w:pPr>
        <w:spacing w:after="120"/>
        <w:ind w:left="705" w:hanging="705"/>
        <w:jc w:val="both"/>
        <w:rPr>
          <w:caps/>
          <w:sz w:val="24"/>
          <w:szCs w:val="24"/>
        </w:rPr>
      </w:pPr>
    </w:p>
    <w:p w14:paraId="5F4CF0A7" w14:textId="30B55789" w:rsidR="004111D2" w:rsidRPr="001600F1" w:rsidRDefault="004111D2" w:rsidP="004111D2">
      <w:pPr>
        <w:spacing w:after="120"/>
        <w:ind w:left="705" w:hanging="705"/>
        <w:jc w:val="both"/>
        <w:rPr>
          <w:b/>
          <w:caps/>
          <w:sz w:val="24"/>
          <w:szCs w:val="24"/>
        </w:rPr>
      </w:pPr>
      <w:r w:rsidRPr="001600F1">
        <w:rPr>
          <w:b/>
          <w:caps/>
          <w:sz w:val="24"/>
          <w:szCs w:val="24"/>
        </w:rPr>
        <w:t>D-2023-</w:t>
      </w:r>
      <w:r w:rsidR="00067499">
        <w:rPr>
          <w:b/>
          <w:caps/>
          <w:sz w:val="24"/>
          <w:szCs w:val="24"/>
        </w:rPr>
        <w:t>51</w:t>
      </w:r>
      <w:r w:rsidRPr="001600F1">
        <w:rPr>
          <w:b/>
          <w:caps/>
          <w:sz w:val="24"/>
          <w:szCs w:val="24"/>
        </w:rPr>
        <w:tab/>
      </w:r>
      <w:r w:rsidR="00067499" w:rsidRPr="00067499">
        <w:rPr>
          <w:b/>
          <w:sz w:val="24"/>
          <w:szCs w:val="24"/>
          <w:u w:val="single"/>
        </w:rPr>
        <w:t>ACCUEIL DU MATIN : RENTREE DE SEPTEMBRE 2023</w:t>
      </w:r>
    </w:p>
    <w:p w14:paraId="5EE4FE4D" w14:textId="77777777" w:rsidR="00067499" w:rsidRDefault="00067499" w:rsidP="00067499">
      <w:pPr>
        <w:spacing w:after="0" w:line="240" w:lineRule="auto"/>
        <w:ind w:left="705" w:hanging="705"/>
        <w:jc w:val="both"/>
        <w:rPr>
          <w:sz w:val="24"/>
          <w:szCs w:val="24"/>
        </w:rPr>
      </w:pPr>
      <w:r>
        <w:rPr>
          <w:sz w:val="24"/>
          <w:szCs w:val="24"/>
        </w:rPr>
        <w:t>Rapporteur : Virginie MUHR, Maire</w:t>
      </w:r>
    </w:p>
    <w:p w14:paraId="4C94CC7A" w14:textId="0375437C" w:rsidR="00067499" w:rsidRDefault="00067499" w:rsidP="00ED4F89">
      <w:pPr>
        <w:spacing w:after="0" w:line="240" w:lineRule="auto"/>
        <w:ind w:left="705" w:hanging="705"/>
        <w:jc w:val="both"/>
        <w:rPr>
          <w:sz w:val="24"/>
          <w:szCs w:val="24"/>
        </w:rPr>
      </w:pPr>
    </w:p>
    <w:p w14:paraId="6FBD4714" w14:textId="6F802878" w:rsidR="00067499" w:rsidRDefault="00067499" w:rsidP="00067499">
      <w:pPr>
        <w:spacing w:after="120" w:line="240" w:lineRule="auto"/>
        <w:ind w:left="703" w:hanging="703"/>
        <w:jc w:val="both"/>
        <w:rPr>
          <w:sz w:val="24"/>
          <w:szCs w:val="24"/>
        </w:rPr>
      </w:pPr>
      <w:r w:rsidRPr="00067499">
        <w:rPr>
          <w:b/>
          <w:sz w:val="24"/>
          <w:szCs w:val="24"/>
        </w:rPr>
        <w:t>VU</w:t>
      </w:r>
      <w:r>
        <w:rPr>
          <w:sz w:val="24"/>
          <w:szCs w:val="24"/>
        </w:rPr>
        <w:tab/>
        <w:t xml:space="preserve">la délibération D-2023-13 du 09 février </w:t>
      </w:r>
      <w:r w:rsidR="00AC2B03">
        <w:rPr>
          <w:sz w:val="24"/>
          <w:szCs w:val="24"/>
        </w:rPr>
        <w:t xml:space="preserve">2023 </w:t>
      </w:r>
      <w:r>
        <w:rPr>
          <w:sz w:val="24"/>
          <w:szCs w:val="24"/>
        </w:rPr>
        <w:t>actant la mise en place de l’accueil du matin à compter de la rentrée de septembre 2023</w:t>
      </w:r>
    </w:p>
    <w:p w14:paraId="06CBAB91" w14:textId="5FC05A3E" w:rsidR="00067499" w:rsidRDefault="00067499" w:rsidP="00067499">
      <w:pPr>
        <w:spacing w:after="120" w:line="240" w:lineRule="auto"/>
        <w:ind w:left="703" w:hanging="703"/>
        <w:jc w:val="both"/>
        <w:rPr>
          <w:sz w:val="24"/>
          <w:szCs w:val="24"/>
        </w:rPr>
      </w:pPr>
      <w:r w:rsidRPr="00067499">
        <w:rPr>
          <w:b/>
          <w:sz w:val="24"/>
          <w:szCs w:val="24"/>
        </w:rPr>
        <w:t>VU</w:t>
      </w:r>
      <w:r>
        <w:rPr>
          <w:sz w:val="24"/>
          <w:szCs w:val="24"/>
        </w:rPr>
        <w:tab/>
        <w:t>la délibération D-2023-42 du 08 juin 2023,</w:t>
      </w:r>
    </w:p>
    <w:p w14:paraId="7152ECB0" w14:textId="31A0FE31" w:rsidR="00067499" w:rsidRDefault="00067499" w:rsidP="00ED4F89">
      <w:pPr>
        <w:spacing w:after="0" w:line="240" w:lineRule="auto"/>
        <w:ind w:left="705" w:hanging="705"/>
        <w:jc w:val="both"/>
        <w:rPr>
          <w:sz w:val="24"/>
          <w:szCs w:val="24"/>
        </w:rPr>
      </w:pPr>
    </w:p>
    <w:p w14:paraId="08447B04" w14:textId="4FF1A235" w:rsidR="00FC5162" w:rsidRDefault="0047122C" w:rsidP="00ED4F89">
      <w:pPr>
        <w:spacing w:after="0" w:line="240" w:lineRule="auto"/>
        <w:ind w:left="705" w:hanging="705"/>
        <w:jc w:val="both"/>
        <w:rPr>
          <w:sz w:val="24"/>
          <w:szCs w:val="24"/>
        </w:rPr>
      </w:pPr>
      <w:r>
        <w:rPr>
          <w:sz w:val="24"/>
          <w:szCs w:val="24"/>
        </w:rPr>
        <w:t>Suite</w:t>
      </w:r>
      <w:r w:rsidR="00FC5162">
        <w:rPr>
          <w:sz w:val="24"/>
          <w:szCs w:val="24"/>
        </w:rPr>
        <w:t xml:space="preserve"> aux réunions avec le Directeur de l’OPAL</w:t>
      </w:r>
      <w:r w:rsidR="00AC2B03">
        <w:rPr>
          <w:sz w:val="24"/>
          <w:szCs w:val="24"/>
        </w:rPr>
        <w:t>, Mr Pierre BOESCH.</w:t>
      </w:r>
    </w:p>
    <w:p w14:paraId="1BEEE8D5" w14:textId="6C886287" w:rsidR="00FC5162" w:rsidRDefault="00FC5162" w:rsidP="00ED4F89">
      <w:pPr>
        <w:spacing w:after="0" w:line="240" w:lineRule="auto"/>
        <w:ind w:left="705" w:hanging="705"/>
        <w:jc w:val="both"/>
        <w:rPr>
          <w:sz w:val="24"/>
          <w:szCs w:val="24"/>
        </w:rPr>
      </w:pPr>
      <w:r>
        <w:rPr>
          <w:sz w:val="24"/>
          <w:szCs w:val="24"/>
        </w:rPr>
        <w:t>Suite à la réunion de la Commission Communale Bien Vivre du 28 juin 2023,</w:t>
      </w:r>
    </w:p>
    <w:p w14:paraId="4738B780" w14:textId="10499EB6" w:rsidR="00FC5162" w:rsidRDefault="00FC5162" w:rsidP="00ED4F89">
      <w:pPr>
        <w:spacing w:after="0" w:line="240" w:lineRule="auto"/>
        <w:ind w:left="705" w:hanging="705"/>
        <w:jc w:val="both"/>
        <w:rPr>
          <w:sz w:val="24"/>
          <w:szCs w:val="24"/>
        </w:rPr>
      </w:pPr>
      <w:r>
        <w:rPr>
          <w:sz w:val="24"/>
          <w:szCs w:val="24"/>
        </w:rPr>
        <w:t xml:space="preserve">Mme le Maire présente le fonctionnement </w:t>
      </w:r>
      <w:r w:rsidR="0047122C">
        <w:rPr>
          <w:sz w:val="24"/>
          <w:szCs w:val="24"/>
        </w:rPr>
        <w:t>prévu</w:t>
      </w:r>
      <w:r>
        <w:rPr>
          <w:sz w:val="24"/>
          <w:szCs w:val="24"/>
        </w:rPr>
        <w:t xml:space="preserve"> pour la rentrée de septembre 2023.</w:t>
      </w:r>
    </w:p>
    <w:p w14:paraId="74F20FD7" w14:textId="653C5334" w:rsidR="00FC5162" w:rsidRDefault="00FC5162" w:rsidP="00FC5162">
      <w:pPr>
        <w:spacing w:after="0" w:line="240" w:lineRule="auto"/>
        <w:jc w:val="both"/>
        <w:rPr>
          <w:sz w:val="24"/>
          <w:szCs w:val="24"/>
        </w:rPr>
      </w:pPr>
      <w:r>
        <w:rPr>
          <w:sz w:val="24"/>
          <w:szCs w:val="24"/>
        </w:rPr>
        <w:t xml:space="preserve">Un courrier a été </w:t>
      </w:r>
      <w:r w:rsidR="000E0B7A">
        <w:rPr>
          <w:sz w:val="24"/>
          <w:szCs w:val="24"/>
        </w:rPr>
        <w:t>collé dans le cahier de</w:t>
      </w:r>
      <w:r>
        <w:rPr>
          <w:sz w:val="24"/>
          <w:szCs w:val="24"/>
        </w:rPr>
        <w:t xml:space="preserve"> chaque enfant</w:t>
      </w:r>
      <w:r w:rsidR="000E0B7A">
        <w:rPr>
          <w:sz w:val="24"/>
          <w:szCs w:val="24"/>
        </w:rPr>
        <w:t xml:space="preserve"> scolarisé</w:t>
      </w:r>
      <w:r w:rsidR="0047122C">
        <w:rPr>
          <w:sz w:val="24"/>
          <w:szCs w:val="24"/>
        </w:rPr>
        <w:t xml:space="preserve"> et distribué aux familles intéressées.</w:t>
      </w:r>
      <w:r w:rsidR="00AC2B03">
        <w:rPr>
          <w:sz w:val="24"/>
          <w:szCs w:val="24"/>
        </w:rPr>
        <w:t xml:space="preserve"> Ce même courrier a également été transmis aux nouveaux arrivants de l’école.</w:t>
      </w:r>
    </w:p>
    <w:p w14:paraId="5650F191" w14:textId="77777777" w:rsidR="00AC2B03" w:rsidRPr="000D03E4" w:rsidRDefault="00AC2B03" w:rsidP="00FC5162">
      <w:pPr>
        <w:spacing w:after="0" w:line="240" w:lineRule="auto"/>
        <w:jc w:val="both"/>
        <w:rPr>
          <w:sz w:val="24"/>
          <w:szCs w:val="24"/>
        </w:rPr>
      </w:pPr>
    </w:p>
    <w:p w14:paraId="0556A53E" w14:textId="59115903" w:rsidR="00FC5162" w:rsidRPr="000D03E4" w:rsidRDefault="00FC5162" w:rsidP="00FC5162">
      <w:pPr>
        <w:spacing w:after="0" w:line="240" w:lineRule="auto"/>
        <w:jc w:val="both"/>
        <w:rPr>
          <w:sz w:val="24"/>
          <w:szCs w:val="24"/>
        </w:rPr>
      </w:pPr>
      <w:r w:rsidRPr="000D03E4">
        <w:rPr>
          <w:sz w:val="24"/>
          <w:szCs w:val="24"/>
        </w:rPr>
        <w:t xml:space="preserve">L’accueil sera géré </w:t>
      </w:r>
      <w:r>
        <w:rPr>
          <w:sz w:val="24"/>
          <w:szCs w:val="24"/>
        </w:rPr>
        <w:t>p</w:t>
      </w:r>
      <w:r w:rsidRPr="000D03E4">
        <w:rPr>
          <w:sz w:val="24"/>
          <w:szCs w:val="24"/>
        </w:rPr>
        <w:t>ar l’OPAL qui est aussi en charge du périscolaire. L’accueil se fera dans les nouveaux locaux</w:t>
      </w:r>
      <w:r w:rsidR="002575FD">
        <w:rPr>
          <w:sz w:val="24"/>
          <w:szCs w:val="24"/>
        </w:rPr>
        <w:t xml:space="preserve"> de 7h15 à 8h00.</w:t>
      </w:r>
    </w:p>
    <w:p w14:paraId="680DF1FF" w14:textId="43B6427F" w:rsidR="00FC5162" w:rsidRPr="000D03E4" w:rsidRDefault="00FC5162" w:rsidP="00FC5162">
      <w:pPr>
        <w:spacing w:after="0" w:line="240" w:lineRule="auto"/>
        <w:jc w:val="both"/>
        <w:rPr>
          <w:sz w:val="24"/>
          <w:szCs w:val="24"/>
        </w:rPr>
      </w:pPr>
    </w:p>
    <w:p w14:paraId="1801F455" w14:textId="1132E480" w:rsidR="00FC5162" w:rsidRDefault="000E0B7A" w:rsidP="00FC5162">
      <w:pPr>
        <w:spacing w:after="0" w:line="240" w:lineRule="auto"/>
        <w:jc w:val="both"/>
        <w:rPr>
          <w:sz w:val="24"/>
          <w:szCs w:val="24"/>
        </w:rPr>
      </w:pPr>
      <w:r>
        <w:rPr>
          <w:sz w:val="24"/>
          <w:szCs w:val="24"/>
        </w:rPr>
        <w:t xml:space="preserve">Toutes les informations et inscriptions se feront auprès du </w:t>
      </w:r>
      <w:r w:rsidR="00FC5162" w:rsidRPr="000D03E4">
        <w:rPr>
          <w:sz w:val="24"/>
          <w:szCs w:val="24"/>
        </w:rPr>
        <w:t>responsable du périscolaire jusqu’au 7 juillet 2023.</w:t>
      </w:r>
      <w:r w:rsidR="002575FD">
        <w:rPr>
          <w:sz w:val="24"/>
          <w:szCs w:val="24"/>
        </w:rPr>
        <w:t xml:space="preserve"> </w:t>
      </w:r>
      <w:r w:rsidR="00FC5162" w:rsidRPr="000D03E4">
        <w:rPr>
          <w:sz w:val="24"/>
          <w:szCs w:val="24"/>
        </w:rPr>
        <w:t xml:space="preserve">Après cette date, </w:t>
      </w:r>
      <w:r>
        <w:rPr>
          <w:sz w:val="24"/>
          <w:szCs w:val="24"/>
        </w:rPr>
        <w:t xml:space="preserve">c’est la mairie </w:t>
      </w:r>
      <w:r w:rsidR="00FC5162" w:rsidRPr="000D03E4">
        <w:rPr>
          <w:sz w:val="24"/>
          <w:szCs w:val="24"/>
        </w:rPr>
        <w:t>qui se chargera de transférer les dossiers à l’OPAL pendant les vacances d’été.</w:t>
      </w:r>
    </w:p>
    <w:p w14:paraId="3A884DBD" w14:textId="77777777" w:rsidR="000E0B7A" w:rsidRPr="000D03E4" w:rsidRDefault="000E0B7A" w:rsidP="00FC5162">
      <w:pPr>
        <w:spacing w:after="0" w:line="240" w:lineRule="auto"/>
        <w:jc w:val="both"/>
        <w:rPr>
          <w:sz w:val="24"/>
          <w:szCs w:val="24"/>
        </w:rPr>
      </w:pPr>
    </w:p>
    <w:p w14:paraId="1E071628" w14:textId="3BD08DBE" w:rsidR="00FC5162" w:rsidRPr="000D03E4" w:rsidRDefault="000E0B7A" w:rsidP="00FC5162">
      <w:pPr>
        <w:spacing w:after="0" w:line="240" w:lineRule="auto"/>
        <w:jc w:val="both"/>
        <w:rPr>
          <w:sz w:val="24"/>
          <w:szCs w:val="24"/>
        </w:rPr>
      </w:pPr>
      <w:r>
        <w:rPr>
          <w:sz w:val="24"/>
          <w:szCs w:val="24"/>
        </w:rPr>
        <w:t>Les tarifs pour l’année scolaire 2023-2024 sont les suivants :</w:t>
      </w:r>
    </w:p>
    <w:p w14:paraId="174CE702" w14:textId="77777777" w:rsidR="00FC5162" w:rsidRPr="002575FD" w:rsidRDefault="00FC5162" w:rsidP="002575FD"/>
    <w:tbl>
      <w:tblPr>
        <w:tblStyle w:val="Grilledutableau"/>
        <w:tblW w:w="0" w:type="auto"/>
        <w:tblInd w:w="0" w:type="dxa"/>
        <w:tblLook w:val="04A0" w:firstRow="1" w:lastRow="0" w:firstColumn="1" w:lastColumn="0" w:noHBand="0" w:noVBand="1"/>
      </w:tblPr>
      <w:tblGrid>
        <w:gridCol w:w="2265"/>
        <w:gridCol w:w="2265"/>
        <w:gridCol w:w="2266"/>
        <w:gridCol w:w="2266"/>
      </w:tblGrid>
      <w:tr w:rsidR="00FC5162" w:rsidRPr="002575FD" w14:paraId="35B55D4F" w14:textId="77777777" w:rsidTr="00E632D2">
        <w:tc>
          <w:tcPr>
            <w:tcW w:w="2265" w:type="dxa"/>
            <w:shd w:val="clear" w:color="auto" w:fill="DEEAF6" w:themeFill="accent5" w:themeFillTint="33"/>
          </w:tcPr>
          <w:p w14:paraId="7C46F8D6" w14:textId="6A214E9F" w:rsidR="00FC5162" w:rsidRPr="002575FD" w:rsidRDefault="00FC5162" w:rsidP="002575FD">
            <w:r w:rsidRPr="002575FD">
              <w:t>Unité – 1 matin</w:t>
            </w:r>
          </w:p>
        </w:tc>
        <w:tc>
          <w:tcPr>
            <w:tcW w:w="2265" w:type="dxa"/>
            <w:shd w:val="clear" w:color="auto" w:fill="DEEAF6" w:themeFill="accent5" w:themeFillTint="33"/>
          </w:tcPr>
          <w:p w14:paraId="49C52406" w14:textId="3087C1BB" w:rsidR="00FC5162" w:rsidRPr="002575FD" w:rsidRDefault="00FC5162" w:rsidP="002575FD">
            <w:r w:rsidRPr="002575FD">
              <w:t>6 €</w:t>
            </w:r>
          </w:p>
        </w:tc>
        <w:tc>
          <w:tcPr>
            <w:tcW w:w="2266" w:type="dxa"/>
            <w:shd w:val="clear" w:color="auto" w:fill="DEEAF6" w:themeFill="accent5" w:themeFillTint="33"/>
          </w:tcPr>
          <w:p w14:paraId="2B03E4CE" w14:textId="77777777" w:rsidR="00FC5162" w:rsidRPr="002575FD" w:rsidRDefault="00FC5162" w:rsidP="002575FD"/>
        </w:tc>
        <w:tc>
          <w:tcPr>
            <w:tcW w:w="2266" w:type="dxa"/>
            <w:shd w:val="clear" w:color="auto" w:fill="DEEAF6" w:themeFill="accent5" w:themeFillTint="33"/>
          </w:tcPr>
          <w:p w14:paraId="4F6D7885" w14:textId="77777777" w:rsidR="00FC5162" w:rsidRPr="002575FD" w:rsidRDefault="00FC5162" w:rsidP="002575FD"/>
        </w:tc>
      </w:tr>
      <w:tr w:rsidR="00FC5162" w:rsidRPr="002575FD" w14:paraId="6C6E7D02" w14:textId="77777777" w:rsidTr="00E632D2">
        <w:tc>
          <w:tcPr>
            <w:tcW w:w="2265" w:type="dxa"/>
            <w:shd w:val="clear" w:color="auto" w:fill="DEEAF6" w:themeFill="accent5" w:themeFillTint="33"/>
          </w:tcPr>
          <w:p w14:paraId="09C9751F" w14:textId="77777777" w:rsidR="00FC5162" w:rsidRPr="002575FD" w:rsidRDefault="00FC5162" w:rsidP="002575FD"/>
          <w:p w14:paraId="109EDC70" w14:textId="77777777" w:rsidR="00FC5162" w:rsidRPr="002575FD" w:rsidRDefault="00FC5162" w:rsidP="002575FD">
            <w:r w:rsidRPr="002575FD">
              <w:t>FORFAIT TRIMESTRIEL</w:t>
            </w:r>
          </w:p>
          <w:p w14:paraId="397B74AD" w14:textId="77777777" w:rsidR="00FC5162" w:rsidRPr="002575FD" w:rsidRDefault="00FC5162" w:rsidP="002575FD"/>
        </w:tc>
        <w:tc>
          <w:tcPr>
            <w:tcW w:w="2265" w:type="dxa"/>
            <w:shd w:val="clear" w:color="auto" w:fill="DEEAF6" w:themeFill="accent5" w:themeFillTint="33"/>
          </w:tcPr>
          <w:p w14:paraId="5037EF55" w14:textId="77777777" w:rsidR="00FC5162" w:rsidRPr="002575FD" w:rsidRDefault="00FC5162" w:rsidP="002575FD">
            <w:pPr>
              <w:jc w:val="center"/>
            </w:pPr>
          </w:p>
          <w:p w14:paraId="0CE56B98" w14:textId="77777777" w:rsidR="00FC5162" w:rsidRPr="002575FD" w:rsidRDefault="00FC5162" w:rsidP="002575FD">
            <w:pPr>
              <w:jc w:val="center"/>
            </w:pPr>
            <w:r w:rsidRPr="002575FD">
              <w:t>Coût mensuel</w:t>
            </w:r>
          </w:p>
        </w:tc>
        <w:tc>
          <w:tcPr>
            <w:tcW w:w="2266" w:type="dxa"/>
            <w:shd w:val="clear" w:color="auto" w:fill="DEEAF6" w:themeFill="accent5" w:themeFillTint="33"/>
          </w:tcPr>
          <w:p w14:paraId="585D6648" w14:textId="00A73B9E" w:rsidR="00FC5162" w:rsidRPr="002575FD" w:rsidRDefault="00FC5162" w:rsidP="002575FD">
            <w:pPr>
              <w:jc w:val="center"/>
            </w:pPr>
            <w:r w:rsidRPr="002575FD">
              <w:t>Septembre</w:t>
            </w:r>
            <w:r w:rsidR="002575FD">
              <w:t xml:space="preserve"> </w:t>
            </w:r>
            <w:r w:rsidRPr="002575FD">
              <w:t>-</w:t>
            </w:r>
          </w:p>
          <w:p w14:paraId="1229BD9D" w14:textId="77777777" w:rsidR="00FC5162" w:rsidRPr="002575FD" w:rsidRDefault="00FC5162" w:rsidP="002575FD">
            <w:pPr>
              <w:jc w:val="center"/>
            </w:pPr>
            <w:r w:rsidRPr="002575FD">
              <w:t>Décembre</w:t>
            </w:r>
          </w:p>
        </w:tc>
        <w:tc>
          <w:tcPr>
            <w:tcW w:w="2266" w:type="dxa"/>
            <w:shd w:val="clear" w:color="auto" w:fill="DEEAF6" w:themeFill="accent5" w:themeFillTint="33"/>
          </w:tcPr>
          <w:p w14:paraId="665BE143" w14:textId="2AA6CED4" w:rsidR="00FC5162" w:rsidRPr="002575FD" w:rsidRDefault="00FC5162" w:rsidP="002575FD">
            <w:pPr>
              <w:jc w:val="center"/>
            </w:pPr>
            <w:r w:rsidRPr="002575FD">
              <w:t>Janvier-Mars</w:t>
            </w:r>
            <w:r w:rsidR="002575FD">
              <w:t xml:space="preserve"> </w:t>
            </w:r>
            <w:r w:rsidRPr="002575FD">
              <w:t>/</w:t>
            </w:r>
          </w:p>
          <w:p w14:paraId="6DDDAE24" w14:textId="77777777" w:rsidR="00FC5162" w:rsidRPr="002575FD" w:rsidRDefault="00FC5162" w:rsidP="002575FD">
            <w:pPr>
              <w:jc w:val="center"/>
            </w:pPr>
            <w:r w:rsidRPr="002575FD">
              <w:t>Avril-Juin</w:t>
            </w:r>
          </w:p>
        </w:tc>
      </w:tr>
      <w:tr w:rsidR="00FC5162" w:rsidRPr="00461159" w14:paraId="1546281C" w14:textId="77777777" w:rsidTr="00E632D2">
        <w:tc>
          <w:tcPr>
            <w:tcW w:w="2265" w:type="dxa"/>
          </w:tcPr>
          <w:p w14:paraId="65BE9F26" w14:textId="77777777" w:rsidR="00FC5162" w:rsidRPr="00461159" w:rsidRDefault="00FC5162" w:rsidP="00E632D2">
            <w:pPr>
              <w:jc w:val="both"/>
            </w:pPr>
            <w:r>
              <w:t>FORFAIT 4 MATINS</w:t>
            </w:r>
          </w:p>
        </w:tc>
        <w:tc>
          <w:tcPr>
            <w:tcW w:w="2265" w:type="dxa"/>
          </w:tcPr>
          <w:p w14:paraId="5CEC6485" w14:textId="3E954B8F" w:rsidR="00FC5162" w:rsidRPr="00461159" w:rsidRDefault="00FC5162" w:rsidP="002575FD">
            <w:pPr>
              <w:jc w:val="center"/>
            </w:pPr>
            <w:r>
              <w:t>75,6</w:t>
            </w:r>
            <w:r w:rsidR="002575FD">
              <w:t>0</w:t>
            </w:r>
          </w:p>
        </w:tc>
        <w:tc>
          <w:tcPr>
            <w:tcW w:w="2266" w:type="dxa"/>
          </w:tcPr>
          <w:p w14:paraId="73D93BD9" w14:textId="758B6FAE" w:rsidR="00FC5162" w:rsidRPr="00461159" w:rsidRDefault="00FC5162" w:rsidP="002575FD">
            <w:pPr>
              <w:jc w:val="center"/>
            </w:pPr>
            <w:r>
              <w:t>302,4</w:t>
            </w:r>
            <w:r w:rsidR="002575FD">
              <w:t>0</w:t>
            </w:r>
          </w:p>
        </w:tc>
        <w:tc>
          <w:tcPr>
            <w:tcW w:w="2266" w:type="dxa"/>
          </w:tcPr>
          <w:p w14:paraId="6FD9E57F" w14:textId="014CDEA8" w:rsidR="00FC5162" w:rsidRPr="00461159" w:rsidRDefault="00FC5162" w:rsidP="002575FD">
            <w:pPr>
              <w:jc w:val="center"/>
            </w:pPr>
            <w:r>
              <w:t>226,8</w:t>
            </w:r>
            <w:r w:rsidR="002575FD">
              <w:t>0</w:t>
            </w:r>
          </w:p>
        </w:tc>
      </w:tr>
      <w:tr w:rsidR="00FC5162" w:rsidRPr="00461159" w14:paraId="2C5DA996" w14:textId="77777777" w:rsidTr="00E632D2">
        <w:tc>
          <w:tcPr>
            <w:tcW w:w="2265" w:type="dxa"/>
          </w:tcPr>
          <w:p w14:paraId="3F7D6E19" w14:textId="77777777" w:rsidR="00FC5162" w:rsidRPr="00461159" w:rsidRDefault="00FC5162" w:rsidP="00E632D2">
            <w:pPr>
              <w:jc w:val="both"/>
            </w:pPr>
            <w:r>
              <w:t>FORFAIT 3 MATINS</w:t>
            </w:r>
          </w:p>
        </w:tc>
        <w:tc>
          <w:tcPr>
            <w:tcW w:w="2265" w:type="dxa"/>
          </w:tcPr>
          <w:p w14:paraId="49F58A33" w14:textId="27032453" w:rsidR="00FC5162" w:rsidRPr="00461159" w:rsidRDefault="00FC5162" w:rsidP="002575FD">
            <w:pPr>
              <w:jc w:val="center"/>
            </w:pPr>
            <w:r>
              <w:t>58</w:t>
            </w:r>
            <w:r w:rsidR="002575FD">
              <w:t>,00</w:t>
            </w:r>
          </w:p>
        </w:tc>
        <w:tc>
          <w:tcPr>
            <w:tcW w:w="2266" w:type="dxa"/>
          </w:tcPr>
          <w:p w14:paraId="6BC3AD8D" w14:textId="03E7F912" w:rsidR="00FC5162" w:rsidRPr="00461159" w:rsidRDefault="00FC5162" w:rsidP="002575FD">
            <w:pPr>
              <w:jc w:val="center"/>
            </w:pPr>
            <w:r>
              <w:t>232</w:t>
            </w:r>
            <w:r w:rsidR="002575FD">
              <w:t>,00</w:t>
            </w:r>
          </w:p>
        </w:tc>
        <w:tc>
          <w:tcPr>
            <w:tcW w:w="2266" w:type="dxa"/>
          </w:tcPr>
          <w:p w14:paraId="4CE5F10F" w14:textId="41E7C115" w:rsidR="00FC5162" w:rsidRPr="00461159" w:rsidRDefault="00FC5162" w:rsidP="002575FD">
            <w:pPr>
              <w:jc w:val="center"/>
            </w:pPr>
            <w:r>
              <w:t>174</w:t>
            </w:r>
            <w:r w:rsidR="002575FD">
              <w:t>,00</w:t>
            </w:r>
          </w:p>
        </w:tc>
      </w:tr>
      <w:tr w:rsidR="00FC5162" w:rsidRPr="00461159" w14:paraId="780CBF78" w14:textId="77777777" w:rsidTr="00E632D2">
        <w:tc>
          <w:tcPr>
            <w:tcW w:w="2265" w:type="dxa"/>
          </w:tcPr>
          <w:p w14:paraId="203FB0DE" w14:textId="77777777" w:rsidR="00FC5162" w:rsidRPr="00461159" w:rsidRDefault="00FC5162" w:rsidP="00E632D2">
            <w:pPr>
              <w:jc w:val="both"/>
            </w:pPr>
            <w:r>
              <w:t>FORFAIT 2 MATINS</w:t>
            </w:r>
          </w:p>
        </w:tc>
        <w:tc>
          <w:tcPr>
            <w:tcW w:w="2265" w:type="dxa"/>
          </w:tcPr>
          <w:p w14:paraId="4670F22A" w14:textId="00808AC3" w:rsidR="00FC5162" w:rsidRPr="00461159" w:rsidRDefault="00FC5162" w:rsidP="002575FD">
            <w:pPr>
              <w:jc w:val="center"/>
            </w:pPr>
            <w:r>
              <w:t>39,5</w:t>
            </w:r>
            <w:r w:rsidR="002575FD">
              <w:t>0</w:t>
            </w:r>
          </w:p>
        </w:tc>
        <w:tc>
          <w:tcPr>
            <w:tcW w:w="2266" w:type="dxa"/>
          </w:tcPr>
          <w:p w14:paraId="760713F7" w14:textId="48848185" w:rsidR="00FC5162" w:rsidRPr="00461159" w:rsidRDefault="00FC5162" w:rsidP="002575FD">
            <w:pPr>
              <w:jc w:val="center"/>
            </w:pPr>
            <w:r>
              <w:t>158</w:t>
            </w:r>
            <w:r w:rsidR="002575FD">
              <w:t>,00</w:t>
            </w:r>
          </w:p>
        </w:tc>
        <w:tc>
          <w:tcPr>
            <w:tcW w:w="2266" w:type="dxa"/>
          </w:tcPr>
          <w:p w14:paraId="0895DB5A" w14:textId="72E709BC" w:rsidR="00FC5162" w:rsidRPr="00461159" w:rsidRDefault="00FC5162" w:rsidP="002575FD">
            <w:pPr>
              <w:jc w:val="center"/>
            </w:pPr>
            <w:r>
              <w:t>118,5</w:t>
            </w:r>
            <w:r w:rsidR="002575FD">
              <w:t>0</w:t>
            </w:r>
          </w:p>
        </w:tc>
      </w:tr>
      <w:tr w:rsidR="00FC5162" w:rsidRPr="00461159" w14:paraId="21A6ECC6" w14:textId="77777777" w:rsidTr="00E632D2">
        <w:tc>
          <w:tcPr>
            <w:tcW w:w="2265" w:type="dxa"/>
          </w:tcPr>
          <w:p w14:paraId="1C1A4C24" w14:textId="77777777" w:rsidR="00FC5162" w:rsidRPr="00461159" w:rsidRDefault="00FC5162" w:rsidP="00E632D2">
            <w:pPr>
              <w:jc w:val="both"/>
            </w:pPr>
            <w:r>
              <w:t>FORFAIT 1 MATIN</w:t>
            </w:r>
          </w:p>
        </w:tc>
        <w:tc>
          <w:tcPr>
            <w:tcW w:w="2265" w:type="dxa"/>
          </w:tcPr>
          <w:p w14:paraId="37E7CA22" w14:textId="5E581E33" w:rsidR="00FC5162" w:rsidRPr="00461159" w:rsidRDefault="00FC5162" w:rsidP="002575FD">
            <w:pPr>
              <w:jc w:val="center"/>
            </w:pPr>
            <w:r>
              <w:t>20,2</w:t>
            </w:r>
            <w:r w:rsidR="002575FD">
              <w:t>0</w:t>
            </w:r>
          </w:p>
        </w:tc>
        <w:tc>
          <w:tcPr>
            <w:tcW w:w="2266" w:type="dxa"/>
          </w:tcPr>
          <w:p w14:paraId="52425803" w14:textId="7004C029" w:rsidR="00FC5162" w:rsidRPr="00461159" w:rsidRDefault="00FC5162" w:rsidP="002575FD">
            <w:pPr>
              <w:jc w:val="center"/>
            </w:pPr>
            <w:r>
              <w:t>80,8</w:t>
            </w:r>
            <w:r w:rsidR="002575FD">
              <w:t>0</w:t>
            </w:r>
          </w:p>
        </w:tc>
        <w:tc>
          <w:tcPr>
            <w:tcW w:w="2266" w:type="dxa"/>
          </w:tcPr>
          <w:p w14:paraId="563746E0" w14:textId="246D5999" w:rsidR="00FC5162" w:rsidRPr="00461159" w:rsidRDefault="00FC5162" w:rsidP="002575FD">
            <w:pPr>
              <w:jc w:val="center"/>
            </w:pPr>
            <w:r>
              <w:t>60,6</w:t>
            </w:r>
            <w:r w:rsidR="002575FD">
              <w:t>0</w:t>
            </w:r>
          </w:p>
        </w:tc>
      </w:tr>
    </w:tbl>
    <w:p w14:paraId="01220443" w14:textId="77777777" w:rsidR="00A52991" w:rsidRDefault="00A52991" w:rsidP="00FC5162">
      <w:pPr>
        <w:spacing w:after="0" w:line="240" w:lineRule="auto"/>
        <w:jc w:val="both"/>
        <w:rPr>
          <w:sz w:val="24"/>
          <w:szCs w:val="24"/>
        </w:rPr>
      </w:pPr>
    </w:p>
    <w:p w14:paraId="0105A986" w14:textId="4F336121" w:rsidR="00FC5162" w:rsidRDefault="00FC5162" w:rsidP="00FC5162">
      <w:pPr>
        <w:spacing w:after="0" w:line="240" w:lineRule="auto"/>
        <w:jc w:val="both"/>
        <w:rPr>
          <w:sz w:val="24"/>
          <w:szCs w:val="24"/>
        </w:rPr>
      </w:pPr>
      <w:r>
        <w:rPr>
          <w:sz w:val="24"/>
          <w:szCs w:val="24"/>
        </w:rPr>
        <w:t>Forfait hebdomadaire : 20 €</w:t>
      </w:r>
    </w:p>
    <w:p w14:paraId="51453698" w14:textId="77777777" w:rsidR="00FC5162" w:rsidRDefault="00FC5162" w:rsidP="00FC5162">
      <w:pPr>
        <w:spacing w:after="0" w:line="240" w:lineRule="auto"/>
        <w:jc w:val="both"/>
        <w:rPr>
          <w:sz w:val="24"/>
          <w:szCs w:val="24"/>
        </w:rPr>
      </w:pPr>
    </w:p>
    <w:p w14:paraId="674C58E8" w14:textId="77777777" w:rsidR="00FC5162" w:rsidRDefault="00FC5162" w:rsidP="00FC5162">
      <w:pPr>
        <w:spacing w:after="0" w:line="240" w:lineRule="auto"/>
        <w:ind w:firstLine="708"/>
        <w:jc w:val="both"/>
        <w:rPr>
          <w:sz w:val="24"/>
          <w:szCs w:val="24"/>
        </w:rPr>
      </w:pPr>
      <w:r>
        <w:rPr>
          <w:noProof/>
          <w:sz w:val="24"/>
          <w:szCs w:val="24"/>
        </w:rPr>
        <mc:AlternateContent>
          <mc:Choice Requires="wps">
            <w:drawing>
              <wp:anchor distT="0" distB="0" distL="114300" distR="114300" simplePos="0" relativeHeight="251673600" behindDoc="0" locked="0" layoutInCell="1" allowOverlap="1" wp14:anchorId="13B362A1" wp14:editId="63DB87E3">
                <wp:simplePos x="0" y="0"/>
                <wp:positionH relativeFrom="column">
                  <wp:posOffset>128905</wp:posOffset>
                </wp:positionH>
                <wp:positionV relativeFrom="paragraph">
                  <wp:posOffset>55245</wp:posOffset>
                </wp:positionV>
                <wp:extent cx="219075" cy="122555"/>
                <wp:effectExtent l="0" t="19050" r="47625" b="29845"/>
                <wp:wrapNone/>
                <wp:docPr id="8" name="Flèche : droite 8"/>
                <wp:cNvGraphicFramePr/>
                <a:graphic xmlns:a="http://schemas.openxmlformats.org/drawingml/2006/main">
                  <a:graphicData uri="http://schemas.microsoft.com/office/word/2010/wordprocessingShape">
                    <wps:wsp>
                      <wps:cNvSpPr/>
                      <wps:spPr>
                        <a:xfrm>
                          <a:off x="0" y="0"/>
                          <a:ext cx="219075" cy="12255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CD0B8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8" o:spid="_x0000_s1026" type="#_x0000_t13" style="position:absolute;margin-left:10.15pt;margin-top:4.35pt;width:17.25pt;height:9.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" adj="15558" fillcolor="#4472c4 [3204]" strokecolor="#1f3763 [1604]" strokeweight="1pt"/>
            </w:pict>
          </mc:Fallback>
        </mc:AlternateContent>
      </w:r>
      <w:r>
        <w:rPr>
          <w:sz w:val="24"/>
          <w:szCs w:val="24"/>
        </w:rPr>
        <w:t>3 possibilités d’inscription : unité, hebdomadaire ou forfait trimestriel</w:t>
      </w:r>
    </w:p>
    <w:p w14:paraId="76FBB2F7" w14:textId="77777777" w:rsidR="00FC5162" w:rsidRDefault="00FC5162" w:rsidP="00FC5162">
      <w:pPr>
        <w:spacing w:after="0" w:line="240" w:lineRule="auto"/>
        <w:ind w:firstLine="708"/>
        <w:jc w:val="both"/>
        <w:rPr>
          <w:sz w:val="24"/>
          <w:szCs w:val="24"/>
        </w:rPr>
      </w:pPr>
      <w:r>
        <w:rPr>
          <w:noProof/>
          <w:sz w:val="24"/>
          <w:szCs w:val="24"/>
        </w:rPr>
        <mc:AlternateContent>
          <mc:Choice Requires="wps">
            <w:drawing>
              <wp:anchor distT="0" distB="0" distL="114300" distR="114300" simplePos="0" relativeHeight="251674624" behindDoc="0" locked="0" layoutInCell="1" allowOverlap="1" wp14:anchorId="77F901A7" wp14:editId="26C15CFB">
                <wp:simplePos x="0" y="0"/>
                <wp:positionH relativeFrom="column">
                  <wp:posOffset>133350</wp:posOffset>
                </wp:positionH>
                <wp:positionV relativeFrom="paragraph">
                  <wp:posOffset>27940</wp:posOffset>
                </wp:positionV>
                <wp:extent cx="219075" cy="122555"/>
                <wp:effectExtent l="0" t="19050" r="47625" b="29845"/>
                <wp:wrapNone/>
                <wp:docPr id="9" name="Flèche : droite 9"/>
                <wp:cNvGraphicFramePr/>
                <a:graphic xmlns:a="http://schemas.openxmlformats.org/drawingml/2006/main">
                  <a:graphicData uri="http://schemas.microsoft.com/office/word/2010/wordprocessingShape">
                    <wps:wsp>
                      <wps:cNvSpPr/>
                      <wps:spPr>
                        <a:xfrm>
                          <a:off x="0" y="0"/>
                          <a:ext cx="219075" cy="12255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72BBB" id="Flèche : droite 9" o:spid="_x0000_s1026" type="#_x0000_t13" style="position:absolute;margin-left:10.5pt;margin-top:2.2pt;width:17.25pt;height:9.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" adj="15558" fillcolor="#4472c4" strokecolor="#2f528f" strokeweight="1pt"/>
            </w:pict>
          </mc:Fallback>
        </mc:AlternateContent>
      </w:r>
      <w:r>
        <w:rPr>
          <w:sz w:val="24"/>
          <w:szCs w:val="24"/>
        </w:rPr>
        <w:t>Tout forfait souscrit est dû sur le trimestre entier</w:t>
      </w:r>
    </w:p>
    <w:p w14:paraId="310DA325" w14:textId="77777777" w:rsidR="00FC5162" w:rsidRDefault="00FC5162" w:rsidP="00FC5162">
      <w:pPr>
        <w:spacing w:after="0" w:line="240" w:lineRule="auto"/>
        <w:ind w:left="708"/>
        <w:jc w:val="both"/>
        <w:rPr>
          <w:sz w:val="24"/>
          <w:szCs w:val="24"/>
        </w:rPr>
      </w:pPr>
      <w:r>
        <w:rPr>
          <w:noProof/>
          <w:sz w:val="24"/>
          <w:szCs w:val="24"/>
        </w:rPr>
        <mc:AlternateContent>
          <mc:Choice Requires="wps">
            <w:drawing>
              <wp:anchor distT="0" distB="0" distL="114300" distR="114300" simplePos="0" relativeHeight="251675648" behindDoc="0" locked="0" layoutInCell="1" allowOverlap="1" wp14:anchorId="6318BFA8" wp14:editId="477D6BE5">
                <wp:simplePos x="0" y="0"/>
                <wp:positionH relativeFrom="column">
                  <wp:posOffset>123825</wp:posOffset>
                </wp:positionH>
                <wp:positionV relativeFrom="paragraph">
                  <wp:posOffset>27940</wp:posOffset>
                </wp:positionV>
                <wp:extent cx="219075" cy="122555"/>
                <wp:effectExtent l="0" t="19050" r="47625" b="29845"/>
                <wp:wrapNone/>
                <wp:docPr id="10" name="Flèche : droite 10"/>
                <wp:cNvGraphicFramePr/>
                <a:graphic xmlns:a="http://schemas.openxmlformats.org/drawingml/2006/main">
                  <a:graphicData uri="http://schemas.microsoft.com/office/word/2010/wordprocessingShape">
                    <wps:wsp>
                      <wps:cNvSpPr/>
                      <wps:spPr>
                        <a:xfrm>
                          <a:off x="0" y="0"/>
                          <a:ext cx="219075" cy="12255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54527" id="Flèche : droite 10" o:spid="_x0000_s1026" type="#_x0000_t13" style="position:absolute;margin-left:9.75pt;margin-top:2.2pt;width:17.25pt;height:9.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" adj="15558" fillcolor="#4472c4" strokecolor="#2f528f" strokeweight="1pt"/>
            </w:pict>
          </mc:Fallback>
        </mc:AlternateContent>
      </w:r>
      <w:r>
        <w:rPr>
          <w:sz w:val="24"/>
          <w:szCs w:val="24"/>
        </w:rPr>
        <w:t>Annulation et remboursement en cas de maladie uniquement et sur présentation d’un certificat médical.</w:t>
      </w:r>
    </w:p>
    <w:p w14:paraId="3E902251" w14:textId="0D8C0E57" w:rsidR="004111D2" w:rsidRDefault="004111D2" w:rsidP="004111D2">
      <w:pPr>
        <w:spacing w:after="120"/>
        <w:ind w:left="705" w:hanging="705"/>
        <w:jc w:val="both"/>
        <w:rPr>
          <w:caps/>
          <w:sz w:val="24"/>
          <w:szCs w:val="24"/>
        </w:rPr>
      </w:pPr>
    </w:p>
    <w:p w14:paraId="768C1DA8" w14:textId="7A50354B" w:rsidR="004111D2" w:rsidRDefault="004111D2" w:rsidP="004111D2">
      <w:pPr>
        <w:spacing w:after="120"/>
        <w:ind w:left="705" w:hanging="705"/>
        <w:jc w:val="both"/>
        <w:rPr>
          <w:caps/>
          <w:sz w:val="24"/>
          <w:szCs w:val="24"/>
        </w:rPr>
      </w:pPr>
    </w:p>
    <w:p w14:paraId="7219747B" w14:textId="77777777" w:rsidR="00AC2B03" w:rsidRDefault="00AC2B03" w:rsidP="004111D2">
      <w:pPr>
        <w:spacing w:after="120"/>
        <w:ind w:left="705" w:hanging="705"/>
        <w:jc w:val="both"/>
        <w:rPr>
          <w:caps/>
          <w:sz w:val="24"/>
          <w:szCs w:val="24"/>
        </w:rPr>
      </w:pPr>
    </w:p>
    <w:p w14:paraId="3612EA61" w14:textId="56061FA9" w:rsidR="00067499" w:rsidRDefault="004111D2" w:rsidP="00067499">
      <w:pPr>
        <w:spacing w:after="120"/>
        <w:ind w:left="1418" w:hanging="1418"/>
        <w:jc w:val="both"/>
        <w:rPr>
          <w:sz w:val="24"/>
          <w:szCs w:val="24"/>
        </w:rPr>
      </w:pPr>
      <w:r w:rsidRPr="001600F1">
        <w:rPr>
          <w:b/>
          <w:caps/>
          <w:sz w:val="24"/>
          <w:szCs w:val="24"/>
        </w:rPr>
        <w:lastRenderedPageBreak/>
        <w:t>D-2023-</w:t>
      </w:r>
      <w:r w:rsidR="00067499">
        <w:rPr>
          <w:b/>
          <w:caps/>
          <w:sz w:val="24"/>
          <w:szCs w:val="24"/>
        </w:rPr>
        <w:t>52</w:t>
      </w:r>
      <w:r w:rsidRPr="001600F1">
        <w:rPr>
          <w:b/>
          <w:caps/>
          <w:sz w:val="24"/>
          <w:szCs w:val="24"/>
        </w:rPr>
        <w:tab/>
      </w:r>
      <w:r w:rsidR="00067499" w:rsidRPr="00067499">
        <w:rPr>
          <w:b/>
          <w:sz w:val="24"/>
          <w:szCs w:val="24"/>
          <w:u w:val="single"/>
        </w:rPr>
        <w:t>RENOVATION ENERGETIQUE DE LA MAIRIE</w:t>
      </w:r>
    </w:p>
    <w:p w14:paraId="753F4B5D" w14:textId="7F3958D9" w:rsidR="00A84B59" w:rsidRDefault="00A84B59" w:rsidP="00067499">
      <w:pPr>
        <w:spacing w:after="120"/>
        <w:ind w:left="1418" w:hanging="1418"/>
        <w:jc w:val="both"/>
        <w:rPr>
          <w:sz w:val="24"/>
          <w:szCs w:val="24"/>
        </w:rPr>
      </w:pPr>
      <w:r>
        <w:rPr>
          <w:sz w:val="24"/>
          <w:szCs w:val="24"/>
        </w:rPr>
        <w:t xml:space="preserve">Rapporteur : </w:t>
      </w:r>
      <w:r w:rsidR="00067499">
        <w:rPr>
          <w:sz w:val="24"/>
          <w:szCs w:val="24"/>
        </w:rPr>
        <w:t>Sylvain MICHELOT</w:t>
      </w:r>
      <w:r>
        <w:rPr>
          <w:sz w:val="24"/>
          <w:szCs w:val="24"/>
        </w:rPr>
        <w:t xml:space="preserve">, </w:t>
      </w:r>
      <w:r w:rsidR="00067499">
        <w:rPr>
          <w:sz w:val="24"/>
          <w:szCs w:val="24"/>
        </w:rPr>
        <w:t>adjoint au Maire</w:t>
      </w:r>
    </w:p>
    <w:p w14:paraId="095062D6" w14:textId="1F47AD2E" w:rsidR="004111D2" w:rsidRDefault="00A52991" w:rsidP="00A52991">
      <w:pPr>
        <w:spacing w:after="0" w:line="240" w:lineRule="auto"/>
        <w:jc w:val="both"/>
        <w:rPr>
          <w:sz w:val="24"/>
          <w:szCs w:val="24"/>
        </w:rPr>
      </w:pPr>
      <w:r>
        <w:rPr>
          <w:sz w:val="24"/>
          <w:szCs w:val="24"/>
        </w:rPr>
        <w:t>Les premiers diagnostics (amiante, plomb, test d’étanchéité à l’air, relevé des façades) indispensables aux travaux de rénovation énergétique de la mairie ont été effectués. Une présentation des résultats avec différentes variantes de travaux se fera début septembre.</w:t>
      </w:r>
    </w:p>
    <w:p w14:paraId="1BCB704A" w14:textId="77777777" w:rsidR="00A52991" w:rsidRDefault="00A52991" w:rsidP="00A52991">
      <w:pPr>
        <w:spacing w:after="0" w:line="240" w:lineRule="auto"/>
        <w:jc w:val="both"/>
        <w:rPr>
          <w:caps/>
          <w:sz w:val="24"/>
          <w:szCs w:val="24"/>
        </w:rPr>
      </w:pPr>
    </w:p>
    <w:p w14:paraId="1F3F496A" w14:textId="59F028D8" w:rsidR="00067499" w:rsidRDefault="00067499" w:rsidP="004111D2">
      <w:pPr>
        <w:spacing w:after="120"/>
        <w:ind w:left="1418" w:hanging="1418"/>
        <w:jc w:val="both"/>
        <w:rPr>
          <w:caps/>
          <w:sz w:val="24"/>
          <w:szCs w:val="24"/>
        </w:rPr>
      </w:pPr>
    </w:p>
    <w:p w14:paraId="57D48F79" w14:textId="276748C5" w:rsidR="00067499" w:rsidRPr="007F350F" w:rsidRDefault="004111D2" w:rsidP="00067499">
      <w:pPr>
        <w:spacing w:after="120"/>
        <w:ind w:left="1410" w:hanging="1410"/>
        <w:jc w:val="both"/>
        <w:rPr>
          <w:sz w:val="24"/>
          <w:szCs w:val="24"/>
        </w:rPr>
      </w:pPr>
      <w:r w:rsidRPr="001600F1">
        <w:rPr>
          <w:b/>
          <w:caps/>
          <w:sz w:val="24"/>
          <w:szCs w:val="24"/>
        </w:rPr>
        <w:t>D-2023-</w:t>
      </w:r>
      <w:r w:rsidR="00067499">
        <w:rPr>
          <w:b/>
          <w:caps/>
          <w:sz w:val="24"/>
          <w:szCs w:val="24"/>
        </w:rPr>
        <w:t>53</w:t>
      </w:r>
      <w:r w:rsidRPr="001600F1">
        <w:rPr>
          <w:b/>
          <w:caps/>
          <w:sz w:val="24"/>
          <w:szCs w:val="24"/>
        </w:rPr>
        <w:tab/>
      </w:r>
      <w:r w:rsidR="00067499" w:rsidRPr="00067499">
        <w:rPr>
          <w:b/>
          <w:sz w:val="24"/>
          <w:szCs w:val="24"/>
          <w:u w:val="single"/>
        </w:rPr>
        <w:t>RENOUVELLEMENT DE LA COMMISSION DE CONTROLE DES LISTES ELECTORALES</w:t>
      </w:r>
    </w:p>
    <w:p w14:paraId="737B3D1F" w14:textId="31C21EAF" w:rsidR="00F109D4" w:rsidRDefault="00F109D4" w:rsidP="00067499">
      <w:pPr>
        <w:spacing w:after="120"/>
        <w:ind w:left="1418" w:hanging="1418"/>
        <w:jc w:val="both"/>
        <w:rPr>
          <w:sz w:val="24"/>
          <w:szCs w:val="24"/>
        </w:rPr>
      </w:pPr>
      <w:r>
        <w:rPr>
          <w:sz w:val="24"/>
          <w:szCs w:val="24"/>
        </w:rPr>
        <w:t>Rapporteur : Virginie MUHR</w:t>
      </w:r>
      <w:r w:rsidR="00B832BA">
        <w:rPr>
          <w:sz w:val="24"/>
          <w:szCs w:val="24"/>
        </w:rPr>
        <w:t>, Maire</w:t>
      </w:r>
    </w:p>
    <w:p w14:paraId="0CDA09B0" w14:textId="77777777" w:rsidR="0047122C" w:rsidRDefault="0047122C" w:rsidP="0047122C">
      <w:pPr>
        <w:spacing w:after="0" w:line="240" w:lineRule="auto"/>
        <w:ind w:left="703" w:hanging="703"/>
        <w:jc w:val="both"/>
        <w:rPr>
          <w:b/>
          <w:sz w:val="24"/>
          <w:szCs w:val="24"/>
        </w:rPr>
      </w:pPr>
    </w:p>
    <w:p w14:paraId="62FB5E13" w14:textId="0734BA41" w:rsidR="004111D2" w:rsidRPr="00D760E4" w:rsidRDefault="00D760E4" w:rsidP="00D760E4">
      <w:pPr>
        <w:spacing w:after="120" w:line="240" w:lineRule="auto"/>
        <w:ind w:left="703" w:hanging="703"/>
        <w:jc w:val="both"/>
        <w:rPr>
          <w:b/>
          <w:sz w:val="24"/>
          <w:szCs w:val="24"/>
        </w:rPr>
      </w:pPr>
      <w:r w:rsidRPr="00D760E4">
        <w:rPr>
          <w:b/>
          <w:sz w:val="24"/>
          <w:szCs w:val="24"/>
        </w:rPr>
        <w:t>VU</w:t>
      </w:r>
      <w:r w:rsidRPr="00D760E4">
        <w:rPr>
          <w:b/>
          <w:sz w:val="24"/>
          <w:szCs w:val="24"/>
        </w:rPr>
        <w:tab/>
      </w:r>
      <w:r w:rsidRPr="00D760E4">
        <w:rPr>
          <w:sz w:val="24"/>
          <w:szCs w:val="24"/>
        </w:rPr>
        <w:t>le</w:t>
      </w:r>
      <w:r>
        <w:rPr>
          <w:sz w:val="24"/>
          <w:szCs w:val="24"/>
        </w:rPr>
        <w:t xml:space="preserve"> courrier du 07 août 2020 du Préfet du Bas-Rhin concernant la mise en place </w:t>
      </w:r>
      <w:r w:rsidR="00D85691">
        <w:rPr>
          <w:sz w:val="24"/>
          <w:szCs w:val="24"/>
        </w:rPr>
        <w:t xml:space="preserve">et le renouvellement </w:t>
      </w:r>
      <w:r>
        <w:rPr>
          <w:sz w:val="24"/>
          <w:szCs w:val="24"/>
        </w:rPr>
        <w:t>des commission</w:t>
      </w:r>
      <w:r w:rsidR="00D85691">
        <w:rPr>
          <w:sz w:val="24"/>
          <w:szCs w:val="24"/>
        </w:rPr>
        <w:t>s</w:t>
      </w:r>
      <w:r>
        <w:rPr>
          <w:sz w:val="24"/>
          <w:szCs w:val="24"/>
        </w:rPr>
        <w:t xml:space="preserve"> de contrôle des listes électorales suite aux élections municipales</w:t>
      </w:r>
      <w:r w:rsidR="00D85691">
        <w:rPr>
          <w:sz w:val="24"/>
          <w:szCs w:val="24"/>
        </w:rPr>
        <w:t>,</w:t>
      </w:r>
    </w:p>
    <w:p w14:paraId="5AD92D44" w14:textId="5DE0E43F" w:rsidR="006724A5" w:rsidRDefault="00D85691" w:rsidP="00D85691">
      <w:pPr>
        <w:spacing w:after="120"/>
        <w:ind w:left="703" w:hanging="703"/>
        <w:jc w:val="both"/>
        <w:rPr>
          <w:sz w:val="24"/>
          <w:szCs w:val="24"/>
        </w:rPr>
      </w:pPr>
      <w:r w:rsidRPr="00D85691">
        <w:rPr>
          <w:b/>
          <w:caps/>
          <w:sz w:val="24"/>
          <w:szCs w:val="24"/>
        </w:rPr>
        <w:t>VU</w:t>
      </w:r>
      <w:r>
        <w:rPr>
          <w:caps/>
          <w:sz w:val="24"/>
          <w:szCs w:val="24"/>
        </w:rPr>
        <w:tab/>
      </w:r>
      <w:r>
        <w:rPr>
          <w:sz w:val="24"/>
          <w:szCs w:val="24"/>
        </w:rPr>
        <w:t>la délibération D-2020-23 du 11 juin 2020 actant la mise en place de la commission de contrôle pour 3 ans,</w:t>
      </w:r>
    </w:p>
    <w:p w14:paraId="16B2A608" w14:textId="158E02D1" w:rsidR="00D85691" w:rsidRPr="00D85691" w:rsidRDefault="00D85691" w:rsidP="00D85691">
      <w:pPr>
        <w:jc w:val="both"/>
        <w:rPr>
          <w:rFonts w:cstheme="minorHAnsi"/>
          <w:sz w:val="24"/>
          <w:szCs w:val="24"/>
        </w:rPr>
      </w:pPr>
      <w:r>
        <w:rPr>
          <w:sz w:val="24"/>
          <w:szCs w:val="24"/>
        </w:rPr>
        <w:t xml:space="preserve">Mme le Maire rappelle que, dans les communes de </w:t>
      </w:r>
      <w:r w:rsidRPr="00577BAE">
        <w:rPr>
          <w:sz w:val="24"/>
          <w:szCs w:val="24"/>
        </w:rPr>
        <w:t xml:space="preserve">plus de 1000 habitants, dans lesquelles 2 listes ont obtenu des sièges au conseil municipal lors du dernier renouvellement, la </w:t>
      </w:r>
      <w:r w:rsidRPr="00D85691">
        <w:rPr>
          <w:rFonts w:cstheme="minorHAnsi"/>
          <w:sz w:val="24"/>
          <w:szCs w:val="24"/>
        </w:rPr>
        <w:t>commission est composée (art. L19) :</w:t>
      </w:r>
    </w:p>
    <w:p w14:paraId="5E984F94" w14:textId="77777777" w:rsidR="00D85691" w:rsidRPr="00D85691" w:rsidRDefault="00D85691" w:rsidP="00D85691">
      <w:pPr>
        <w:pStyle w:val="Paragraphedeliste"/>
        <w:numPr>
          <w:ilvl w:val="0"/>
          <w:numId w:val="18"/>
        </w:numPr>
        <w:jc w:val="both"/>
        <w:rPr>
          <w:rFonts w:asciiTheme="minorHAnsi" w:hAnsiTheme="minorHAnsi" w:cstheme="minorHAnsi"/>
          <w:sz w:val="24"/>
          <w:szCs w:val="24"/>
        </w:rPr>
      </w:pPr>
      <w:proofErr w:type="gramStart"/>
      <w:r w:rsidRPr="00D85691">
        <w:rPr>
          <w:rFonts w:asciiTheme="minorHAnsi" w:hAnsiTheme="minorHAnsi" w:cstheme="minorHAnsi"/>
          <w:sz w:val="24"/>
          <w:szCs w:val="24"/>
        </w:rPr>
        <w:t>de</w:t>
      </w:r>
      <w:proofErr w:type="gramEnd"/>
      <w:r w:rsidRPr="00D85691">
        <w:rPr>
          <w:rFonts w:asciiTheme="minorHAnsi" w:hAnsiTheme="minorHAnsi" w:cstheme="minorHAnsi"/>
          <w:sz w:val="24"/>
          <w:szCs w:val="24"/>
        </w:rPr>
        <w:t xml:space="preserve"> 3 conseillers municipaux appartenant à la liste ayant obtenu le plus grand nombre de sièges, pris dans l’ordre du tableau parmi les membres volontaires ;</w:t>
      </w:r>
    </w:p>
    <w:p w14:paraId="1431D655" w14:textId="77777777" w:rsidR="00D85691" w:rsidRPr="00D85691" w:rsidRDefault="00D85691" w:rsidP="00D85691">
      <w:pPr>
        <w:pStyle w:val="Paragraphedeliste"/>
        <w:numPr>
          <w:ilvl w:val="0"/>
          <w:numId w:val="18"/>
        </w:numPr>
        <w:jc w:val="both"/>
        <w:rPr>
          <w:rFonts w:asciiTheme="minorHAnsi" w:hAnsiTheme="minorHAnsi" w:cstheme="minorHAnsi"/>
          <w:sz w:val="24"/>
          <w:szCs w:val="24"/>
        </w:rPr>
      </w:pPr>
      <w:proofErr w:type="gramStart"/>
      <w:r w:rsidRPr="00D85691">
        <w:rPr>
          <w:rFonts w:asciiTheme="minorHAnsi" w:hAnsiTheme="minorHAnsi" w:cstheme="minorHAnsi"/>
          <w:sz w:val="24"/>
          <w:szCs w:val="24"/>
        </w:rPr>
        <w:t>de</w:t>
      </w:r>
      <w:proofErr w:type="gramEnd"/>
      <w:r w:rsidRPr="00D85691">
        <w:rPr>
          <w:rFonts w:asciiTheme="minorHAnsi" w:hAnsiTheme="minorHAnsi" w:cstheme="minorHAnsi"/>
          <w:sz w:val="24"/>
          <w:szCs w:val="24"/>
        </w:rPr>
        <w:t xml:space="preserve"> 2 conseillers municipaux appartenant à la 2</w:t>
      </w:r>
      <w:r w:rsidRPr="00D85691">
        <w:rPr>
          <w:rFonts w:asciiTheme="minorHAnsi" w:hAnsiTheme="minorHAnsi" w:cstheme="minorHAnsi"/>
          <w:sz w:val="24"/>
          <w:szCs w:val="24"/>
          <w:vertAlign w:val="superscript"/>
        </w:rPr>
        <w:t>nde</w:t>
      </w:r>
      <w:r w:rsidRPr="00D85691">
        <w:rPr>
          <w:rFonts w:asciiTheme="minorHAnsi" w:hAnsiTheme="minorHAnsi" w:cstheme="minorHAnsi"/>
          <w:sz w:val="24"/>
          <w:szCs w:val="24"/>
        </w:rPr>
        <w:t xml:space="preserve"> liste ayant obtenu le plus grand nombre de sièges, pris dans l’ordre du tableau parmi les membres volontaires ;</w:t>
      </w:r>
    </w:p>
    <w:p w14:paraId="56F82E21" w14:textId="77777777" w:rsidR="00D85691" w:rsidRPr="00D85691" w:rsidRDefault="00D85691" w:rsidP="00D85691">
      <w:pPr>
        <w:spacing w:after="0" w:line="240" w:lineRule="auto"/>
        <w:jc w:val="both"/>
        <w:rPr>
          <w:rFonts w:cstheme="minorHAnsi"/>
          <w:sz w:val="24"/>
          <w:szCs w:val="24"/>
        </w:rPr>
      </w:pPr>
    </w:p>
    <w:p w14:paraId="0A0E8B1F" w14:textId="77777777" w:rsidR="00D85691" w:rsidRPr="00D85691" w:rsidRDefault="00D85691" w:rsidP="00D85691">
      <w:pPr>
        <w:jc w:val="both"/>
        <w:rPr>
          <w:rFonts w:cstheme="minorHAnsi"/>
          <w:b/>
          <w:sz w:val="24"/>
          <w:szCs w:val="24"/>
        </w:rPr>
      </w:pPr>
      <w:r w:rsidRPr="00D85691">
        <w:rPr>
          <w:rFonts w:cstheme="minorHAnsi"/>
          <w:b/>
          <w:sz w:val="24"/>
          <w:szCs w:val="24"/>
        </w:rPr>
        <w:t>Le maire et les adjoints titulaires ne peuvent siéger au sein de la commission.</w:t>
      </w:r>
    </w:p>
    <w:p w14:paraId="24466C39" w14:textId="33CA8C42" w:rsidR="00D85691" w:rsidRPr="00577BAE" w:rsidRDefault="0047122C" w:rsidP="00D85691">
      <w:pPr>
        <w:spacing w:after="0" w:line="240" w:lineRule="auto"/>
        <w:jc w:val="both"/>
        <w:rPr>
          <w:sz w:val="24"/>
          <w:szCs w:val="24"/>
        </w:rPr>
      </w:pPr>
      <w:r>
        <w:rPr>
          <w:sz w:val="24"/>
          <w:szCs w:val="24"/>
        </w:rPr>
        <w:t>Mme l</w:t>
      </w:r>
      <w:r w:rsidR="00D85691" w:rsidRPr="00577BAE">
        <w:rPr>
          <w:sz w:val="24"/>
          <w:szCs w:val="24"/>
        </w:rPr>
        <w:t>e Maire propose la liste des Conseillers suivants pour composer la commission de contrôle :</w:t>
      </w:r>
    </w:p>
    <w:p w14:paraId="3CB29010" w14:textId="77777777" w:rsidR="00D85691" w:rsidRPr="00577BAE" w:rsidRDefault="00D85691" w:rsidP="00D85691">
      <w:pPr>
        <w:spacing w:after="0" w:line="240" w:lineRule="auto"/>
        <w:jc w:val="both"/>
        <w:rPr>
          <w:sz w:val="24"/>
          <w:szCs w:val="24"/>
        </w:rPr>
      </w:pPr>
    </w:p>
    <w:p w14:paraId="294D88FC" w14:textId="4842F661" w:rsidR="00D85691" w:rsidRPr="00577BAE" w:rsidRDefault="00D85691" w:rsidP="00D85691">
      <w:pPr>
        <w:spacing w:after="0" w:line="240" w:lineRule="auto"/>
        <w:jc w:val="both"/>
        <w:rPr>
          <w:sz w:val="24"/>
          <w:szCs w:val="24"/>
        </w:rPr>
      </w:pPr>
      <w:r w:rsidRPr="00577BAE">
        <w:rPr>
          <w:sz w:val="24"/>
          <w:szCs w:val="24"/>
        </w:rPr>
        <w:t>-</w:t>
      </w:r>
      <w:r w:rsidR="00050CF5">
        <w:rPr>
          <w:sz w:val="24"/>
          <w:szCs w:val="24"/>
        </w:rPr>
        <w:t xml:space="preserve"> Willy SCHWANDER</w:t>
      </w:r>
      <w:r>
        <w:rPr>
          <w:sz w:val="24"/>
          <w:szCs w:val="24"/>
        </w:rPr>
        <w:t xml:space="preserve"> (1</w:t>
      </w:r>
      <w:r w:rsidRPr="00747491">
        <w:rPr>
          <w:sz w:val="24"/>
          <w:szCs w:val="24"/>
          <w:vertAlign w:val="superscript"/>
        </w:rPr>
        <w:t>ère</w:t>
      </w:r>
      <w:r>
        <w:rPr>
          <w:sz w:val="24"/>
          <w:szCs w:val="24"/>
        </w:rPr>
        <w:t xml:space="preserve"> liste)</w:t>
      </w:r>
    </w:p>
    <w:p w14:paraId="1E8CF6DA" w14:textId="2F0C09F9" w:rsidR="00D85691" w:rsidRPr="00577BAE" w:rsidRDefault="00D85691" w:rsidP="00D85691">
      <w:pPr>
        <w:spacing w:after="0" w:line="240" w:lineRule="auto"/>
        <w:jc w:val="both"/>
        <w:rPr>
          <w:sz w:val="24"/>
          <w:szCs w:val="24"/>
        </w:rPr>
      </w:pPr>
      <w:r w:rsidRPr="00577BAE">
        <w:rPr>
          <w:sz w:val="24"/>
          <w:szCs w:val="24"/>
        </w:rPr>
        <w:t>-</w:t>
      </w:r>
      <w:r>
        <w:rPr>
          <w:sz w:val="24"/>
          <w:szCs w:val="24"/>
        </w:rPr>
        <w:t xml:space="preserve"> </w:t>
      </w:r>
      <w:r w:rsidR="00A52991">
        <w:rPr>
          <w:sz w:val="24"/>
          <w:szCs w:val="24"/>
        </w:rPr>
        <w:t xml:space="preserve">Chantal RIES </w:t>
      </w:r>
      <w:r>
        <w:rPr>
          <w:sz w:val="24"/>
          <w:szCs w:val="24"/>
        </w:rPr>
        <w:t>(1</w:t>
      </w:r>
      <w:r w:rsidRPr="00747491">
        <w:rPr>
          <w:sz w:val="24"/>
          <w:szCs w:val="24"/>
          <w:vertAlign w:val="superscript"/>
        </w:rPr>
        <w:t>ère</w:t>
      </w:r>
      <w:r>
        <w:rPr>
          <w:sz w:val="24"/>
          <w:szCs w:val="24"/>
        </w:rPr>
        <w:t xml:space="preserve"> liste)</w:t>
      </w:r>
    </w:p>
    <w:p w14:paraId="20E6D1BA" w14:textId="47D0C46B" w:rsidR="00D85691" w:rsidRPr="00577BAE" w:rsidRDefault="00D85691" w:rsidP="00D85691">
      <w:pPr>
        <w:spacing w:after="0" w:line="240" w:lineRule="auto"/>
        <w:jc w:val="both"/>
        <w:rPr>
          <w:sz w:val="24"/>
          <w:szCs w:val="24"/>
        </w:rPr>
      </w:pPr>
      <w:r w:rsidRPr="00577BAE">
        <w:rPr>
          <w:sz w:val="24"/>
          <w:szCs w:val="24"/>
        </w:rPr>
        <w:t>-</w:t>
      </w:r>
      <w:r w:rsidR="00A52991">
        <w:rPr>
          <w:sz w:val="24"/>
          <w:szCs w:val="24"/>
        </w:rPr>
        <w:t xml:space="preserve"> Elisabeth GRILLET </w:t>
      </w:r>
      <w:r>
        <w:rPr>
          <w:sz w:val="24"/>
          <w:szCs w:val="24"/>
        </w:rPr>
        <w:t>(1</w:t>
      </w:r>
      <w:r w:rsidRPr="00747491">
        <w:rPr>
          <w:sz w:val="24"/>
          <w:szCs w:val="24"/>
          <w:vertAlign w:val="superscript"/>
        </w:rPr>
        <w:t>ère</w:t>
      </w:r>
      <w:r>
        <w:rPr>
          <w:sz w:val="24"/>
          <w:szCs w:val="24"/>
        </w:rPr>
        <w:t xml:space="preserve"> liste)</w:t>
      </w:r>
    </w:p>
    <w:p w14:paraId="52089FD1" w14:textId="77777777" w:rsidR="00D85691" w:rsidRPr="00577BAE" w:rsidRDefault="00D85691" w:rsidP="00D85691">
      <w:pPr>
        <w:spacing w:after="0" w:line="240" w:lineRule="auto"/>
        <w:jc w:val="both"/>
        <w:rPr>
          <w:sz w:val="24"/>
          <w:szCs w:val="24"/>
        </w:rPr>
      </w:pPr>
      <w:r w:rsidRPr="00577BAE">
        <w:rPr>
          <w:sz w:val="24"/>
          <w:szCs w:val="24"/>
        </w:rPr>
        <w:t>- Clément RENAUDET (2</w:t>
      </w:r>
      <w:r w:rsidRPr="00577BAE">
        <w:rPr>
          <w:sz w:val="24"/>
          <w:szCs w:val="24"/>
          <w:vertAlign w:val="superscript"/>
        </w:rPr>
        <w:t>nde</w:t>
      </w:r>
      <w:r w:rsidRPr="00577BAE">
        <w:rPr>
          <w:sz w:val="24"/>
          <w:szCs w:val="24"/>
        </w:rPr>
        <w:t xml:space="preserve"> liste)</w:t>
      </w:r>
    </w:p>
    <w:p w14:paraId="2FE7E733" w14:textId="77777777" w:rsidR="00D85691" w:rsidRPr="00577BAE" w:rsidRDefault="00D85691" w:rsidP="00D85691">
      <w:pPr>
        <w:spacing w:after="0" w:line="240" w:lineRule="auto"/>
        <w:jc w:val="both"/>
        <w:rPr>
          <w:sz w:val="24"/>
          <w:szCs w:val="24"/>
        </w:rPr>
      </w:pPr>
      <w:r w:rsidRPr="00577BAE">
        <w:rPr>
          <w:sz w:val="24"/>
          <w:szCs w:val="24"/>
        </w:rPr>
        <w:t>- Véronique SANSONNET (2</w:t>
      </w:r>
      <w:r w:rsidRPr="00577BAE">
        <w:rPr>
          <w:sz w:val="24"/>
          <w:szCs w:val="24"/>
          <w:vertAlign w:val="superscript"/>
        </w:rPr>
        <w:t>nde</w:t>
      </w:r>
      <w:r w:rsidRPr="00577BAE">
        <w:rPr>
          <w:sz w:val="24"/>
          <w:szCs w:val="24"/>
        </w:rPr>
        <w:t xml:space="preserve"> liste)</w:t>
      </w:r>
    </w:p>
    <w:p w14:paraId="6E9D53EF" w14:textId="77777777" w:rsidR="00D85691" w:rsidRPr="00577BAE" w:rsidRDefault="00D85691" w:rsidP="00D85691">
      <w:pPr>
        <w:spacing w:after="0" w:line="240" w:lineRule="auto"/>
        <w:jc w:val="both"/>
        <w:rPr>
          <w:sz w:val="24"/>
          <w:szCs w:val="24"/>
        </w:rPr>
      </w:pPr>
    </w:p>
    <w:p w14:paraId="24A9F1CF" w14:textId="77777777" w:rsidR="00D85691" w:rsidRPr="00577BAE" w:rsidRDefault="00D85691" w:rsidP="00D85691">
      <w:pPr>
        <w:spacing w:after="0"/>
        <w:outlineLvl w:val="4"/>
        <w:rPr>
          <w:bCs/>
          <w:iCs/>
          <w:sz w:val="24"/>
          <w:szCs w:val="24"/>
        </w:rPr>
      </w:pPr>
      <w:r w:rsidRPr="00577BAE">
        <w:rPr>
          <w:bCs/>
          <w:iCs/>
          <w:sz w:val="24"/>
          <w:szCs w:val="24"/>
        </w:rPr>
        <w:t>Le Conseil élit à l’</w:t>
      </w:r>
      <w:r w:rsidRPr="00747491">
        <w:rPr>
          <w:b/>
          <w:bCs/>
          <w:iCs/>
          <w:sz w:val="24"/>
          <w:szCs w:val="24"/>
        </w:rPr>
        <w:t>UNANIMITE</w:t>
      </w:r>
      <w:r w:rsidRPr="00577BAE">
        <w:rPr>
          <w:bCs/>
          <w:iCs/>
          <w:sz w:val="24"/>
          <w:szCs w:val="24"/>
        </w:rPr>
        <w:t xml:space="preserve"> la liste proposée.</w:t>
      </w:r>
    </w:p>
    <w:p w14:paraId="1ABA3C08" w14:textId="7A31BC76" w:rsidR="00D85691" w:rsidRPr="00D85691" w:rsidRDefault="00D85691" w:rsidP="00F109D4">
      <w:pPr>
        <w:spacing w:after="120"/>
        <w:jc w:val="both"/>
        <w:rPr>
          <w:rFonts w:cstheme="minorHAnsi"/>
          <w:caps/>
          <w:sz w:val="24"/>
          <w:szCs w:val="24"/>
        </w:rPr>
      </w:pPr>
    </w:p>
    <w:p w14:paraId="781E6E5B" w14:textId="77777777" w:rsidR="00A52991" w:rsidRPr="00C80619" w:rsidRDefault="00A52991" w:rsidP="00A52991">
      <w:pPr>
        <w:spacing w:after="0" w:line="240" w:lineRule="auto"/>
        <w:ind w:left="3540" w:right="-286"/>
        <w:jc w:val="both"/>
        <w:rPr>
          <w:rFonts w:eastAsia="Times New Roman" w:cstheme="minorHAnsi"/>
          <w:b/>
          <w:sz w:val="24"/>
          <w:szCs w:val="24"/>
        </w:rPr>
      </w:pPr>
      <w:r w:rsidRPr="00C80619">
        <w:rPr>
          <w:rFonts w:eastAsia="Times New Roman" w:cstheme="minorHAnsi"/>
          <w:b/>
          <w:sz w:val="24"/>
          <w:szCs w:val="24"/>
        </w:rPr>
        <w:t xml:space="preserve">ADOPTE A </w:t>
      </w:r>
      <w:r>
        <w:rPr>
          <w:rFonts w:eastAsia="Times New Roman" w:cs="Calibri"/>
          <w:b/>
          <w:sz w:val="24"/>
          <w:szCs w:val="24"/>
          <w:lang w:eastAsia="en-US"/>
        </w:rPr>
        <w:t>L’UNANIMITE</w:t>
      </w:r>
    </w:p>
    <w:p w14:paraId="075F0DF0" w14:textId="427C9AC2" w:rsidR="00D760E4" w:rsidRDefault="00D760E4" w:rsidP="00F109D4">
      <w:pPr>
        <w:spacing w:after="120"/>
        <w:jc w:val="both"/>
        <w:rPr>
          <w:caps/>
          <w:sz w:val="24"/>
          <w:szCs w:val="24"/>
        </w:rPr>
      </w:pPr>
    </w:p>
    <w:p w14:paraId="4149EE80" w14:textId="559684CC" w:rsidR="00A52991" w:rsidRDefault="00A52991" w:rsidP="00F109D4">
      <w:pPr>
        <w:spacing w:after="120"/>
        <w:jc w:val="both"/>
        <w:rPr>
          <w:caps/>
          <w:sz w:val="24"/>
          <w:szCs w:val="24"/>
        </w:rPr>
      </w:pPr>
    </w:p>
    <w:p w14:paraId="0A717887" w14:textId="77777777" w:rsidR="00AC2B03" w:rsidRDefault="00AC2B03" w:rsidP="00F109D4">
      <w:pPr>
        <w:spacing w:after="120"/>
        <w:jc w:val="both"/>
        <w:rPr>
          <w:caps/>
          <w:sz w:val="24"/>
          <w:szCs w:val="24"/>
        </w:rPr>
      </w:pPr>
    </w:p>
    <w:p w14:paraId="06CCA503" w14:textId="4D8C540C" w:rsidR="003514D6" w:rsidRDefault="003514D6" w:rsidP="003514D6">
      <w:pPr>
        <w:spacing w:before="120"/>
        <w:ind w:left="1418" w:hanging="1418"/>
        <w:jc w:val="both"/>
        <w:rPr>
          <w:rFonts w:cstheme="minorHAnsi"/>
          <w:b/>
          <w:caps/>
          <w:sz w:val="24"/>
          <w:szCs w:val="24"/>
          <w:u w:val="single"/>
        </w:rPr>
      </w:pPr>
      <w:r>
        <w:rPr>
          <w:rFonts w:cstheme="minorHAnsi"/>
          <w:b/>
          <w:caps/>
          <w:sz w:val="24"/>
          <w:szCs w:val="24"/>
        </w:rPr>
        <w:lastRenderedPageBreak/>
        <w:t>D-2023-</w:t>
      </w:r>
      <w:r w:rsidR="00D760E4">
        <w:rPr>
          <w:rFonts w:cstheme="minorHAnsi"/>
          <w:b/>
          <w:caps/>
          <w:sz w:val="24"/>
          <w:szCs w:val="24"/>
        </w:rPr>
        <w:t>54</w:t>
      </w:r>
      <w:r>
        <w:rPr>
          <w:rFonts w:cstheme="minorHAnsi"/>
          <w:b/>
          <w:caps/>
          <w:sz w:val="24"/>
          <w:szCs w:val="24"/>
        </w:rPr>
        <w:tab/>
      </w:r>
      <w:r>
        <w:rPr>
          <w:rFonts w:cstheme="minorHAnsi"/>
          <w:b/>
          <w:caps/>
          <w:sz w:val="24"/>
          <w:szCs w:val="24"/>
          <w:u w:val="single"/>
        </w:rPr>
        <w:t>Délégations consenties au maire par la délibération du 28 mai 2020 dans le cadre de l’article L2122-22 du CGT</w:t>
      </w:r>
    </w:p>
    <w:p w14:paraId="73E30894" w14:textId="77777777" w:rsidR="003514D6" w:rsidRDefault="003514D6" w:rsidP="003514D6">
      <w:pPr>
        <w:spacing w:after="0" w:line="254" w:lineRule="auto"/>
        <w:jc w:val="both"/>
        <w:rPr>
          <w:rFonts w:cstheme="minorHAnsi"/>
          <w:sz w:val="24"/>
          <w:szCs w:val="24"/>
        </w:rPr>
      </w:pPr>
    </w:p>
    <w:p w14:paraId="67CD0136" w14:textId="77777777" w:rsidR="003514D6" w:rsidRDefault="003514D6" w:rsidP="003514D6">
      <w:pPr>
        <w:pStyle w:val="Paragraphedeliste"/>
        <w:ind w:left="0" w:firstLine="8"/>
        <w:jc w:val="both"/>
        <w:rPr>
          <w:rFonts w:asciiTheme="minorHAnsi" w:hAnsiTheme="minorHAnsi" w:cstheme="minorHAnsi"/>
          <w:sz w:val="24"/>
          <w:szCs w:val="24"/>
        </w:rPr>
      </w:pPr>
      <w:r>
        <w:rPr>
          <w:rFonts w:asciiTheme="minorHAnsi" w:hAnsiTheme="minorHAnsi" w:cstheme="minorHAnsi"/>
          <w:sz w:val="24"/>
          <w:szCs w:val="24"/>
        </w:rPr>
        <w:t>Le Maire informe le Conseil Municipal de l’usage fait depuis la dernière séance de la délégation d’attribution consentie par l’assemblée selon l’article L 2122-22 du Code Général de Collectivités Territoriales et la délibération du 28 mai 2020 :</w:t>
      </w:r>
    </w:p>
    <w:p w14:paraId="319710B8" w14:textId="0B693605" w:rsidR="001600F1" w:rsidRDefault="001600F1" w:rsidP="003514D6">
      <w:pPr>
        <w:spacing w:after="0" w:line="254" w:lineRule="auto"/>
        <w:jc w:val="both"/>
        <w:rPr>
          <w:rFonts w:cstheme="minorHAnsi"/>
          <w:sz w:val="24"/>
          <w:szCs w:val="24"/>
        </w:rPr>
      </w:pPr>
    </w:p>
    <w:p w14:paraId="6CB383C9" w14:textId="77777777" w:rsidR="001B0DF4" w:rsidRPr="009A25A4" w:rsidRDefault="001B0DF4" w:rsidP="001B0DF4">
      <w:pPr>
        <w:pStyle w:val="Paragraphedeliste"/>
        <w:numPr>
          <w:ilvl w:val="0"/>
          <w:numId w:val="1"/>
        </w:numPr>
        <w:spacing w:line="252" w:lineRule="auto"/>
        <w:ind w:left="426"/>
        <w:jc w:val="both"/>
        <w:rPr>
          <w:rFonts w:asciiTheme="minorHAnsi" w:hAnsiTheme="minorHAnsi" w:cstheme="minorHAnsi"/>
          <w:b/>
          <w:sz w:val="24"/>
          <w:szCs w:val="24"/>
        </w:rPr>
      </w:pPr>
      <w:proofErr w:type="gramStart"/>
      <w:r w:rsidRPr="009A25A4">
        <w:rPr>
          <w:rFonts w:asciiTheme="minorHAnsi" w:hAnsiTheme="minorHAnsi" w:cstheme="minorHAnsi"/>
          <w:b/>
          <w:sz w:val="24"/>
          <w:szCs w:val="24"/>
        </w:rPr>
        <w:t>d’exercer</w:t>
      </w:r>
      <w:proofErr w:type="gramEnd"/>
      <w:r w:rsidRPr="009A25A4">
        <w:rPr>
          <w:rFonts w:asciiTheme="minorHAnsi" w:hAnsiTheme="minorHAnsi" w:cstheme="minorHAnsi"/>
          <w:b/>
          <w:sz w:val="24"/>
          <w:szCs w:val="24"/>
        </w:rPr>
        <w:t>, au nom de la Commune et dans les conditions fixées par le conseil municipal, le droit de préemption défini par l’article L.214-1 du code de l’urbanisme et exercer au nom de la commune le droit de priorité défini aux articles L240-1 à L240-3 du code de l’urbanisme</w:t>
      </w:r>
    </w:p>
    <w:p w14:paraId="3DD3AAFC" w14:textId="77777777" w:rsidR="001B0DF4" w:rsidRDefault="001B0DF4" w:rsidP="001B0DF4">
      <w:pPr>
        <w:pStyle w:val="Paragraphedeliste"/>
        <w:ind w:left="0" w:firstLine="8"/>
        <w:jc w:val="both"/>
        <w:rPr>
          <w:sz w:val="24"/>
          <w:szCs w:val="24"/>
        </w:rPr>
      </w:pPr>
    </w:p>
    <w:p w14:paraId="7C534DD9" w14:textId="77777777" w:rsidR="001B0DF4" w:rsidRPr="009A25A4" w:rsidRDefault="001B0DF4" w:rsidP="001B0DF4">
      <w:pPr>
        <w:pStyle w:val="Paragraphedeliste"/>
        <w:ind w:left="0" w:firstLine="8"/>
        <w:jc w:val="both"/>
        <w:rPr>
          <w:rFonts w:asciiTheme="minorHAnsi" w:hAnsiTheme="minorHAnsi" w:cstheme="minorHAnsi"/>
          <w:sz w:val="24"/>
          <w:szCs w:val="24"/>
        </w:rPr>
      </w:pPr>
      <w:r w:rsidRPr="009A25A4">
        <w:rPr>
          <w:rFonts w:asciiTheme="minorHAnsi" w:hAnsiTheme="minorHAnsi" w:cstheme="minorHAnsi"/>
          <w:sz w:val="24"/>
          <w:szCs w:val="24"/>
        </w:rPr>
        <w:t>Mme le Maire informe que les déclarations d’intention d’aliéner suivantes ont été présentées et que la commune renonce à user du droit de préemption sur les biens suivants :</w:t>
      </w:r>
    </w:p>
    <w:p w14:paraId="212393B1" w14:textId="77777777" w:rsidR="001B0DF4" w:rsidRPr="001B0DF4" w:rsidRDefault="001B0DF4" w:rsidP="001B0DF4">
      <w:pPr>
        <w:spacing w:after="0" w:line="240" w:lineRule="auto"/>
        <w:ind w:firstLine="8"/>
        <w:contextualSpacing/>
        <w:jc w:val="both"/>
        <w:rPr>
          <w:rFonts w:cs="Calibri"/>
          <w:sz w:val="24"/>
          <w:szCs w:val="24"/>
        </w:rPr>
      </w:pPr>
    </w:p>
    <w:tbl>
      <w:tblPr>
        <w:tblStyle w:val="Grilledutableau"/>
        <w:tblW w:w="9351" w:type="dxa"/>
        <w:tblInd w:w="-113" w:type="dxa"/>
        <w:tblLook w:val="04A0" w:firstRow="1" w:lastRow="0" w:firstColumn="1" w:lastColumn="0" w:noHBand="0" w:noVBand="1"/>
      </w:tblPr>
      <w:tblGrid>
        <w:gridCol w:w="1668"/>
        <w:gridCol w:w="1515"/>
        <w:gridCol w:w="1473"/>
        <w:gridCol w:w="1270"/>
        <w:gridCol w:w="1128"/>
        <w:gridCol w:w="2297"/>
      </w:tblGrid>
      <w:tr w:rsidR="001B0DF4" w:rsidRPr="001B0DF4" w14:paraId="3A699580" w14:textId="77777777" w:rsidTr="003D3B09">
        <w:trPr>
          <w:trHeight w:val="436"/>
        </w:trPr>
        <w:tc>
          <w:tcPr>
            <w:tcW w:w="1668" w:type="dxa"/>
            <w:hideMark/>
          </w:tcPr>
          <w:p w14:paraId="6CE5B947" w14:textId="77777777" w:rsidR="001B0DF4" w:rsidRPr="001B0DF4" w:rsidRDefault="001B0DF4" w:rsidP="001B0DF4">
            <w:pPr>
              <w:spacing w:line="240" w:lineRule="auto"/>
              <w:contextualSpacing/>
              <w:jc w:val="center"/>
              <w:rPr>
                <w:rFonts w:cs="Calibri"/>
                <w:sz w:val="20"/>
                <w:szCs w:val="20"/>
              </w:rPr>
            </w:pPr>
            <w:r w:rsidRPr="001B0DF4">
              <w:rPr>
                <w:rFonts w:cs="Calibri"/>
                <w:sz w:val="20"/>
                <w:szCs w:val="20"/>
              </w:rPr>
              <w:t>N° d’ordre</w:t>
            </w:r>
          </w:p>
        </w:tc>
        <w:tc>
          <w:tcPr>
            <w:tcW w:w="1515" w:type="dxa"/>
            <w:hideMark/>
          </w:tcPr>
          <w:p w14:paraId="4401B9AD" w14:textId="77777777" w:rsidR="001B0DF4" w:rsidRPr="001B0DF4" w:rsidRDefault="001B0DF4" w:rsidP="001B0DF4">
            <w:pPr>
              <w:spacing w:line="240" w:lineRule="auto"/>
              <w:contextualSpacing/>
              <w:jc w:val="center"/>
              <w:rPr>
                <w:rFonts w:cs="Calibri"/>
                <w:sz w:val="20"/>
                <w:szCs w:val="20"/>
              </w:rPr>
            </w:pPr>
            <w:r w:rsidRPr="001B0DF4">
              <w:rPr>
                <w:rFonts w:cs="Calibri"/>
                <w:sz w:val="20"/>
                <w:szCs w:val="20"/>
              </w:rPr>
              <w:t>Situation du bien</w:t>
            </w:r>
          </w:p>
        </w:tc>
        <w:tc>
          <w:tcPr>
            <w:tcW w:w="1473" w:type="dxa"/>
            <w:hideMark/>
          </w:tcPr>
          <w:p w14:paraId="113CF672" w14:textId="77777777" w:rsidR="001B0DF4" w:rsidRPr="001B0DF4" w:rsidRDefault="001B0DF4" w:rsidP="001B0DF4">
            <w:pPr>
              <w:spacing w:line="240" w:lineRule="auto"/>
              <w:contextualSpacing/>
              <w:jc w:val="center"/>
              <w:rPr>
                <w:rFonts w:cs="Calibri"/>
                <w:sz w:val="20"/>
                <w:szCs w:val="20"/>
              </w:rPr>
            </w:pPr>
            <w:r w:rsidRPr="001B0DF4">
              <w:rPr>
                <w:rFonts w:cs="Calibri"/>
                <w:sz w:val="20"/>
                <w:szCs w:val="20"/>
              </w:rPr>
              <w:t>Réf. cadastrale</w:t>
            </w:r>
          </w:p>
        </w:tc>
        <w:tc>
          <w:tcPr>
            <w:tcW w:w="1270" w:type="dxa"/>
            <w:hideMark/>
          </w:tcPr>
          <w:p w14:paraId="6AC729A9" w14:textId="77777777" w:rsidR="001B0DF4" w:rsidRPr="001B0DF4" w:rsidRDefault="001B0DF4" w:rsidP="001B0DF4">
            <w:pPr>
              <w:spacing w:line="240" w:lineRule="auto"/>
              <w:contextualSpacing/>
              <w:jc w:val="center"/>
              <w:rPr>
                <w:rFonts w:cs="Calibri"/>
                <w:sz w:val="20"/>
                <w:szCs w:val="20"/>
              </w:rPr>
            </w:pPr>
            <w:r w:rsidRPr="001B0DF4">
              <w:rPr>
                <w:rFonts w:cs="Calibri"/>
                <w:sz w:val="20"/>
                <w:szCs w:val="20"/>
              </w:rPr>
              <w:t>Contenance</w:t>
            </w:r>
          </w:p>
        </w:tc>
        <w:tc>
          <w:tcPr>
            <w:tcW w:w="1128" w:type="dxa"/>
            <w:hideMark/>
          </w:tcPr>
          <w:p w14:paraId="759625B6" w14:textId="77777777" w:rsidR="001B0DF4" w:rsidRPr="001B0DF4" w:rsidRDefault="001B0DF4" w:rsidP="001B0DF4">
            <w:pPr>
              <w:spacing w:line="240" w:lineRule="auto"/>
              <w:contextualSpacing/>
              <w:jc w:val="center"/>
              <w:rPr>
                <w:rFonts w:cs="Calibri"/>
                <w:sz w:val="20"/>
                <w:szCs w:val="20"/>
              </w:rPr>
            </w:pPr>
            <w:r w:rsidRPr="001B0DF4">
              <w:rPr>
                <w:rFonts w:cs="Calibri"/>
                <w:sz w:val="20"/>
                <w:szCs w:val="20"/>
              </w:rPr>
              <w:t>Nature</w:t>
            </w:r>
          </w:p>
        </w:tc>
        <w:tc>
          <w:tcPr>
            <w:tcW w:w="2297" w:type="dxa"/>
            <w:hideMark/>
          </w:tcPr>
          <w:p w14:paraId="1C31B7EC" w14:textId="77777777" w:rsidR="001B0DF4" w:rsidRPr="001B0DF4" w:rsidRDefault="001B0DF4" w:rsidP="001B0DF4">
            <w:pPr>
              <w:spacing w:line="240" w:lineRule="auto"/>
              <w:contextualSpacing/>
              <w:jc w:val="center"/>
              <w:rPr>
                <w:rFonts w:cs="Calibri"/>
                <w:sz w:val="20"/>
                <w:szCs w:val="20"/>
              </w:rPr>
            </w:pPr>
            <w:r w:rsidRPr="001B0DF4">
              <w:rPr>
                <w:rFonts w:cs="Calibri"/>
                <w:sz w:val="20"/>
                <w:szCs w:val="20"/>
              </w:rPr>
              <w:t>Observations</w:t>
            </w:r>
          </w:p>
        </w:tc>
      </w:tr>
      <w:tr w:rsidR="00DA7CDB" w:rsidRPr="001B0DF4" w14:paraId="2A9C7914" w14:textId="77777777" w:rsidTr="003D3B09">
        <w:tc>
          <w:tcPr>
            <w:tcW w:w="1668" w:type="dxa"/>
          </w:tcPr>
          <w:p w14:paraId="7F993540" w14:textId="116E0E81" w:rsidR="00DA7CDB" w:rsidRPr="001B0DF4" w:rsidRDefault="00DA7CDB" w:rsidP="00DA7CDB">
            <w:pPr>
              <w:spacing w:line="240" w:lineRule="auto"/>
              <w:contextualSpacing/>
              <w:jc w:val="both"/>
              <w:rPr>
                <w:rFonts w:cs="Calibri"/>
                <w:sz w:val="20"/>
                <w:szCs w:val="20"/>
              </w:rPr>
            </w:pPr>
            <w:bookmarkStart w:id="5" w:name="_Hlk131691967"/>
            <w:r w:rsidRPr="001B0DF4">
              <w:rPr>
                <w:rFonts w:cs="Calibri"/>
                <w:sz w:val="20"/>
                <w:szCs w:val="20"/>
              </w:rPr>
              <w:t>PLU-DPU n°</w:t>
            </w:r>
            <w:r>
              <w:rPr>
                <w:rFonts w:cs="Calibri"/>
                <w:sz w:val="20"/>
                <w:szCs w:val="20"/>
              </w:rPr>
              <w:t>104</w:t>
            </w:r>
          </w:p>
        </w:tc>
        <w:tc>
          <w:tcPr>
            <w:tcW w:w="1515" w:type="dxa"/>
          </w:tcPr>
          <w:p w14:paraId="339CCBB7" w14:textId="59FC33B6" w:rsidR="00DA7CDB" w:rsidRPr="001B0DF4" w:rsidRDefault="00DA7CDB" w:rsidP="00DA7CDB">
            <w:pPr>
              <w:spacing w:line="240" w:lineRule="auto"/>
              <w:contextualSpacing/>
              <w:jc w:val="both"/>
              <w:rPr>
                <w:rFonts w:cs="Calibri"/>
                <w:sz w:val="20"/>
                <w:szCs w:val="20"/>
              </w:rPr>
            </w:pPr>
            <w:proofErr w:type="gramStart"/>
            <w:r>
              <w:rPr>
                <w:rFonts w:cs="Calibri"/>
                <w:sz w:val="20"/>
                <w:szCs w:val="20"/>
              </w:rPr>
              <w:t>rue</w:t>
            </w:r>
            <w:proofErr w:type="gramEnd"/>
            <w:r>
              <w:rPr>
                <w:rFonts w:cs="Calibri"/>
                <w:sz w:val="20"/>
                <w:szCs w:val="20"/>
              </w:rPr>
              <w:t xml:space="preserve"> de l’Eglise</w:t>
            </w:r>
            <w:r w:rsidRPr="001B0DF4">
              <w:rPr>
                <w:rFonts w:cs="Calibri"/>
                <w:sz w:val="20"/>
                <w:szCs w:val="20"/>
              </w:rPr>
              <w:t xml:space="preserve"> – BALDENHEIM</w:t>
            </w:r>
          </w:p>
        </w:tc>
        <w:tc>
          <w:tcPr>
            <w:tcW w:w="1473" w:type="dxa"/>
          </w:tcPr>
          <w:p w14:paraId="39F39562" w14:textId="77777777" w:rsidR="00DA7CDB" w:rsidRPr="001B0DF4" w:rsidRDefault="00DA7CDB" w:rsidP="00DA7CDB">
            <w:pPr>
              <w:spacing w:line="240" w:lineRule="auto"/>
              <w:contextualSpacing/>
              <w:rPr>
                <w:rFonts w:cs="Calibri"/>
                <w:sz w:val="20"/>
                <w:szCs w:val="20"/>
              </w:rPr>
            </w:pPr>
            <w:r w:rsidRPr="001B0DF4">
              <w:rPr>
                <w:rFonts w:cs="Calibri"/>
                <w:sz w:val="20"/>
                <w:szCs w:val="20"/>
              </w:rPr>
              <w:t xml:space="preserve">Section </w:t>
            </w:r>
            <w:r>
              <w:rPr>
                <w:rFonts w:cs="Calibri"/>
                <w:sz w:val="20"/>
                <w:szCs w:val="20"/>
              </w:rPr>
              <w:t>4</w:t>
            </w:r>
          </w:p>
          <w:p w14:paraId="50B6B275" w14:textId="33DB4522" w:rsidR="00DA7CDB" w:rsidRPr="001B0DF4" w:rsidRDefault="00DA7CDB" w:rsidP="00DA7CDB">
            <w:pPr>
              <w:spacing w:line="240" w:lineRule="auto"/>
              <w:contextualSpacing/>
              <w:rPr>
                <w:rFonts w:cs="Calibri"/>
                <w:sz w:val="20"/>
                <w:szCs w:val="20"/>
              </w:rPr>
            </w:pPr>
            <w:r w:rsidRPr="001B0DF4">
              <w:rPr>
                <w:rFonts w:cs="Calibri"/>
                <w:sz w:val="20"/>
                <w:szCs w:val="20"/>
              </w:rPr>
              <w:t>Parcelle</w:t>
            </w:r>
            <w:r>
              <w:rPr>
                <w:rFonts w:cs="Calibri"/>
                <w:sz w:val="20"/>
                <w:szCs w:val="20"/>
              </w:rPr>
              <w:t xml:space="preserve"> B/42</w:t>
            </w:r>
          </w:p>
          <w:p w14:paraId="768D3D48" w14:textId="77777777" w:rsidR="00DA7CDB" w:rsidRPr="001B0DF4" w:rsidRDefault="00DA7CDB" w:rsidP="00DA7CDB">
            <w:pPr>
              <w:spacing w:line="240" w:lineRule="auto"/>
              <w:contextualSpacing/>
              <w:rPr>
                <w:rFonts w:cs="Calibri"/>
                <w:sz w:val="20"/>
                <w:szCs w:val="20"/>
              </w:rPr>
            </w:pPr>
          </w:p>
        </w:tc>
        <w:tc>
          <w:tcPr>
            <w:tcW w:w="1270" w:type="dxa"/>
          </w:tcPr>
          <w:p w14:paraId="2374FCE0" w14:textId="4F89B0B6" w:rsidR="00DA7CDB" w:rsidRPr="001B0DF4" w:rsidRDefault="00DA7CDB" w:rsidP="00DA7CDB">
            <w:pPr>
              <w:spacing w:line="240" w:lineRule="auto"/>
              <w:contextualSpacing/>
              <w:jc w:val="both"/>
              <w:rPr>
                <w:rFonts w:cs="Calibri"/>
                <w:sz w:val="20"/>
                <w:szCs w:val="20"/>
              </w:rPr>
            </w:pPr>
            <w:r>
              <w:rPr>
                <w:rFonts w:cs="Calibri"/>
                <w:sz w:val="20"/>
                <w:szCs w:val="20"/>
              </w:rPr>
              <w:t>1,24</w:t>
            </w:r>
            <w:r w:rsidRPr="001B0DF4">
              <w:rPr>
                <w:rFonts w:cs="Calibri"/>
                <w:sz w:val="20"/>
                <w:szCs w:val="20"/>
              </w:rPr>
              <w:t xml:space="preserve"> ares</w:t>
            </w:r>
          </w:p>
        </w:tc>
        <w:tc>
          <w:tcPr>
            <w:tcW w:w="1128" w:type="dxa"/>
          </w:tcPr>
          <w:p w14:paraId="5A15F1D1" w14:textId="67E2F06F" w:rsidR="00DA7CDB" w:rsidRPr="001B0DF4" w:rsidRDefault="00DA7CDB" w:rsidP="00DA7CDB">
            <w:pPr>
              <w:spacing w:line="240" w:lineRule="auto"/>
              <w:contextualSpacing/>
              <w:jc w:val="both"/>
              <w:rPr>
                <w:rFonts w:cs="Calibri"/>
                <w:sz w:val="20"/>
                <w:szCs w:val="20"/>
              </w:rPr>
            </w:pPr>
            <w:r w:rsidRPr="001B0DF4">
              <w:rPr>
                <w:rFonts w:cs="Calibri"/>
                <w:sz w:val="20"/>
                <w:szCs w:val="20"/>
              </w:rPr>
              <w:t>Bâti</w:t>
            </w:r>
          </w:p>
        </w:tc>
        <w:tc>
          <w:tcPr>
            <w:tcW w:w="2297" w:type="dxa"/>
          </w:tcPr>
          <w:p w14:paraId="0286CDD0" w14:textId="77777777" w:rsidR="00DA7CDB" w:rsidRPr="001B0DF4" w:rsidRDefault="00DA7CDB" w:rsidP="00DA7CDB">
            <w:pPr>
              <w:spacing w:line="240" w:lineRule="auto"/>
              <w:contextualSpacing/>
              <w:jc w:val="both"/>
              <w:rPr>
                <w:rFonts w:cs="Calibri"/>
                <w:sz w:val="20"/>
                <w:szCs w:val="20"/>
              </w:rPr>
            </w:pPr>
            <w:r>
              <w:rPr>
                <w:rFonts w:cs="Calibri"/>
                <w:sz w:val="20"/>
                <w:szCs w:val="20"/>
              </w:rPr>
              <w:t>SELARL ZOBLER, GUYOT et SCHWARTZ</w:t>
            </w:r>
          </w:p>
          <w:p w14:paraId="49D279EE" w14:textId="08924E73" w:rsidR="00DA7CDB" w:rsidRPr="001B0DF4" w:rsidRDefault="00DA7CDB" w:rsidP="00DA7CDB">
            <w:pPr>
              <w:spacing w:line="240" w:lineRule="auto"/>
              <w:contextualSpacing/>
              <w:jc w:val="both"/>
              <w:rPr>
                <w:rFonts w:cs="Calibri"/>
                <w:sz w:val="20"/>
                <w:szCs w:val="20"/>
              </w:rPr>
            </w:pPr>
            <w:r w:rsidRPr="001B0DF4">
              <w:rPr>
                <w:rFonts w:cs="Calibri"/>
                <w:sz w:val="20"/>
                <w:szCs w:val="20"/>
              </w:rPr>
              <w:t>(</w:t>
            </w:r>
            <w:r>
              <w:rPr>
                <w:rFonts w:cs="Calibri"/>
                <w:sz w:val="20"/>
                <w:szCs w:val="20"/>
              </w:rPr>
              <w:t>Ribeauvillé</w:t>
            </w:r>
            <w:r w:rsidRPr="001B0DF4">
              <w:rPr>
                <w:rFonts w:cs="Calibri"/>
                <w:sz w:val="20"/>
                <w:szCs w:val="20"/>
              </w:rPr>
              <w:t>)</w:t>
            </w:r>
          </w:p>
        </w:tc>
      </w:tr>
      <w:bookmarkEnd w:id="5"/>
      <w:tr w:rsidR="001B0DF4" w:rsidRPr="001B0DF4" w14:paraId="79131779" w14:textId="77777777" w:rsidTr="003D3B09">
        <w:tc>
          <w:tcPr>
            <w:tcW w:w="1668" w:type="dxa"/>
          </w:tcPr>
          <w:p w14:paraId="4FDDB108" w14:textId="2B3847A9" w:rsidR="001B0DF4" w:rsidRPr="001B0DF4" w:rsidRDefault="001B0DF4" w:rsidP="001B0DF4">
            <w:pPr>
              <w:spacing w:line="240" w:lineRule="auto"/>
              <w:contextualSpacing/>
              <w:jc w:val="both"/>
              <w:rPr>
                <w:rFonts w:cs="Calibri"/>
                <w:sz w:val="20"/>
                <w:szCs w:val="20"/>
              </w:rPr>
            </w:pPr>
            <w:r w:rsidRPr="001B0DF4">
              <w:rPr>
                <w:rFonts w:cs="Calibri"/>
                <w:sz w:val="20"/>
                <w:szCs w:val="20"/>
              </w:rPr>
              <w:t>PLU-DPU n°</w:t>
            </w:r>
            <w:r w:rsidR="00271F89">
              <w:rPr>
                <w:rFonts w:cs="Calibri"/>
                <w:sz w:val="20"/>
                <w:szCs w:val="20"/>
              </w:rPr>
              <w:t>10</w:t>
            </w:r>
            <w:r w:rsidR="00DA7CDB">
              <w:rPr>
                <w:rFonts w:cs="Calibri"/>
                <w:sz w:val="20"/>
                <w:szCs w:val="20"/>
              </w:rPr>
              <w:t>5</w:t>
            </w:r>
          </w:p>
        </w:tc>
        <w:tc>
          <w:tcPr>
            <w:tcW w:w="1515" w:type="dxa"/>
          </w:tcPr>
          <w:p w14:paraId="06DD65AA" w14:textId="2921E68D" w:rsidR="001B0DF4" w:rsidRPr="001B0DF4" w:rsidRDefault="00DA7CDB" w:rsidP="001B0DF4">
            <w:pPr>
              <w:spacing w:line="240" w:lineRule="auto"/>
              <w:contextualSpacing/>
              <w:jc w:val="both"/>
              <w:rPr>
                <w:rFonts w:cs="Calibri"/>
                <w:sz w:val="20"/>
                <w:szCs w:val="20"/>
              </w:rPr>
            </w:pPr>
            <w:r>
              <w:rPr>
                <w:rFonts w:cs="Calibri"/>
                <w:sz w:val="20"/>
                <w:szCs w:val="20"/>
              </w:rPr>
              <w:t>1</w:t>
            </w:r>
            <w:r w:rsidR="003D3B09">
              <w:rPr>
                <w:rFonts w:cs="Calibri"/>
                <w:sz w:val="20"/>
                <w:szCs w:val="20"/>
              </w:rPr>
              <w:t>2 rue de Schwobsheim</w:t>
            </w:r>
            <w:r w:rsidR="001B0DF4" w:rsidRPr="001B0DF4">
              <w:rPr>
                <w:rFonts w:cs="Calibri"/>
                <w:sz w:val="20"/>
                <w:szCs w:val="20"/>
              </w:rPr>
              <w:t xml:space="preserve"> – BALDENHEIM</w:t>
            </w:r>
          </w:p>
        </w:tc>
        <w:tc>
          <w:tcPr>
            <w:tcW w:w="1473" w:type="dxa"/>
          </w:tcPr>
          <w:p w14:paraId="7691D17E" w14:textId="4A381BB4" w:rsidR="001B0DF4" w:rsidRPr="001B0DF4" w:rsidRDefault="001B0DF4" w:rsidP="001B0DF4">
            <w:pPr>
              <w:spacing w:line="240" w:lineRule="auto"/>
              <w:contextualSpacing/>
              <w:rPr>
                <w:rFonts w:cs="Calibri"/>
                <w:sz w:val="20"/>
                <w:szCs w:val="20"/>
              </w:rPr>
            </w:pPr>
            <w:r w:rsidRPr="001B0DF4">
              <w:rPr>
                <w:rFonts w:cs="Calibri"/>
                <w:sz w:val="20"/>
                <w:szCs w:val="20"/>
              </w:rPr>
              <w:t xml:space="preserve">Section </w:t>
            </w:r>
            <w:r w:rsidR="003D3B09">
              <w:rPr>
                <w:rFonts w:cs="Calibri"/>
                <w:sz w:val="20"/>
                <w:szCs w:val="20"/>
              </w:rPr>
              <w:t>3</w:t>
            </w:r>
          </w:p>
          <w:p w14:paraId="531ECB74" w14:textId="243FB55E" w:rsidR="001B0DF4" w:rsidRPr="001B0DF4" w:rsidRDefault="001B0DF4" w:rsidP="001B0DF4">
            <w:pPr>
              <w:spacing w:line="240" w:lineRule="auto"/>
              <w:contextualSpacing/>
              <w:rPr>
                <w:rFonts w:cs="Calibri"/>
                <w:sz w:val="20"/>
                <w:szCs w:val="20"/>
              </w:rPr>
            </w:pPr>
            <w:r w:rsidRPr="001B0DF4">
              <w:rPr>
                <w:rFonts w:cs="Calibri"/>
                <w:sz w:val="20"/>
                <w:szCs w:val="20"/>
              </w:rPr>
              <w:t>Parcelle</w:t>
            </w:r>
            <w:r w:rsidR="00DA7CDB">
              <w:rPr>
                <w:rFonts w:cs="Calibri"/>
                <w:sz w:val="20"/>
                <w:szCs w:val="20"/>
              </w:rPr>
              <w:t>s</w:t>
            </w:r>
            <w:r w:rsidRPr="001B0DF4">
              <w:rPr>
                <w:rFonts w:cs="Calibri"/>
                <w:sz w:val="20"/>
                <w:szCs w:val="20"/>
              </w:rPr>
              <w:t xml:space="preserve"> </w:t>
            </w:r>
            <w:r w:rsidR="00DA7CDB">
              <w:rPr>
                <w:rFonts w:cs="Calibri"/>
                <w:sz w:val="20"/>
                <w:szCs w:val="20"/>
              </w:rPr>
              <w:t>84 et 131</w:t>
            </w:r>
          </w:p>
          <w:p w14:paraId="5F700492" w14:textId="77777777" w:rsidR="001B0DF4" w:rsidRPr="001B0DF4" w:rsidRDefault="001B0DF4" w:rsidP="001B0DF4">
            <w:pPr>
              <w:spacing w:line="240" w:lineRule="auto"/>
              <w:contextualSpacing/>
              <w:rPr>
                <w:rFonts w:cs="Calibri"/>
                <w:sz w:val="20"/>
                <w:szCs w:val="20"/>
              </w:rPr>
            </w:pPr>
          </w:p>
        </w:tc>
        <w:tc>
          <w:tcPr>
            <w:tcW w:w="1270" w:type="dxa"/>
          </w:tcPr>
          <w:p w14:paraId="676C304D" w14:textId="5B21E3C0" w:rsidR="001B0DF4" w:rsidRPr="001B0DF4" w:rsidRDefault="003D3B09" w:rsidP="001B0DF4">
            <w:pPr>
              <w:spacing w:line="240" w:lineRule="auto"/>
              <w:contextualSpacing/>
              <w:jc w:val="both"/>
              <w:rPr>
                <w:rFonts w:cs="Calibri"/>
                <w:sz w:val="20"/>
                <w:szCs w:val="20"/>
              </w:rPr>
            </w:pPr>
            <w:r>
              <w:rPr>
                <w:rFonts w:cs="Calibri"/>
                <w:sz w:val="20"/>
                <w:szCs w:val="20"/>
              </w:rPr>
              <w:t>4</w:t>
            </w:r>
            <w:r w:rsidR="00DA7CDB">
              <w:rPr>
                <w:rFonts w:cs="Calibri"/>
                <w:sz w:val="20"/>
                <w:szCs w:val="20"/>
              </w:rPr>
              <w:t>,05</w:t>
            </w:r>
            <w:r w:rsidR="001B0DF4" w:rsidRPr="001B0DF4">
              <w:rPr>
                <w:rFonts w:cs="Calibri"/>
                <w:sz w:val="20"/>
                <w:szCs w:val="20"/>
              </w:rPr>
              <w:t xml:space="preserve"> ares</w:t>
            </w:r>
          </w:p>
        </w:tc>
        <w:tc>
          <w:tcPr>
            <w:tcW w:w="1128" w:type="dxa"/>
          </w:tcPr>
          <w:p w14:paraId="3C85DCF4" w14:textId="5CA9A7EB" w:rsidR="001B0DF4" w:rsidRPr="001B0DF4" w:rsidRDefault="001B0DF4" w:rsidP="001B0DF4">
            <w:pPr>
              <w:spacing w:line="240" w:lineRule="auto"/>
              <w:contextualSpacing/>
              <w:jc w:val="both"/>
              <w:rPr>
                <w:rFonts w:cs="Calibri"/>
                <w:sz w:val="20"/>
                <w:szCs w:val="20"/>
              </w:rPr>
            </w:pPr>
            <w:r w:rsidRPr="001B0DF4">
              <w:rPr>
                <w:rFonts w:cs="Calibri"/>
                <w:sz w:val="20"/>
                <w:szCs w:val="20"/>
              </w:rPr>
              <w:t>Bâti</w:t>
            </w:r>
          </w:p>
        </w:tc>
        <w:tc>
          <w:tcPr>
            <w:tcW w:w="2297" w:type="dxa"/>
          </w:tcPr>
          <w:p w14:paraId="767A5474" w14:textId="3916E49B" w:rsidR="001B0DF4" w:rsidRPr="001B0DF4" w:rsidRDefault="00DA7CDB" w:rsidP="001B0DF4">
            <w:pPr>
              <w:spacing w:line="240" w:lineRule="auto"/>
              <w:contextualSpacing/>
              <w:jc w:val="both"/>
              <w:rPr>
                <w:rFonts w:cs="Calibri"/>
                <w:sz w:val="20"/>
                <w:szCs w:val="20"/>
              </w:rPr>
            </w:pPr>
            <w:r>
              <w:rPr>
                <w:rFonts w:cs="Calibri"/>
                <w:sz w:val="20"/>
                <w:szCs w:val="20"/>
              </w:rPr>
              <w:t>Maitre ALLEN</w:t>
            </w:r>
          </w:p>
          <w:p w14:paraId="4E06E1D9" w14:textId="600E1990" w:rsidR="001B0DF4" w:rsidRPr="001B0DF4" w:rsidRDefault="001B0DF4" w:rsidP="001B0DF4">
            <w:pPr>
              <w:spacing w:line="240" w:lineRule="auto"/>
              <w:contextualSpacing/>
              <w:jc w:val="both"/>
              <w:rPr>
                <w:rFonts w:cs="Calibri"/>
                <w:sz w:val="20"/>
                <w:szCs w:val="20"/>
              </w:rPr>
            </w:pPr>
            <w:r w:rsidRPr="001B0DF4">
              <w:rPr>
                <w:rFonts w:cs="Calibri"/>
                <w:sz w:val="20"/>
                <w:szCs w:val="20"/>
              </w:rPr>
              <w:t>(</w:t>
            </w:r>
            <w:r w:rsidR="00DA7CDB">
              <w:rPr>
                <w:rFonts w:cs="Calibri"/>
                <w:sz w:val="20"/>
                <w:szCs w:val="20"/>
              </w:rPr>
              <w:t>Metz</w:t>
            </w:r>
            <w:r w:rsidRPr="001B0DF4">
              <w:rPr>
                <w:rFonts w:cs="Calibri"/>
                <w:sz w:val="20"/>
                <w:szCs w:val="20"/>
              </w:rPr>
              <w:t>)</w:t>
            </w:r>
          </w:p>
        </w:tc>
      </w:tr>
      <w:tr w:rsidR="001B0DF4" w:rsidRPr="001B0DF4" w14:paraId="7A0CC013" w14:textId="77777777" w:rsidTr="003D3B09">
        <w:tc>
          <w:tcPr>
            <w:tcW w:w="1668" w:type="dxa"/>
          </w:tcPr>
          <w:p w14:paraId="6C786E65" w14:textId="1DFE7778" w:rsidR="001B0DF4" w:rsidRPr="001B0DF4" w:rsidRDefault="001B0DF4" w:rsidP="001B0DF4">
            <w:pPr>
              <w:spacing w:line="240" w:lineRule="auto"/>
              <w:contextualSpacing/>
              <w:jc w:val="both"/>
              <w:rPr>
                <w:rFonts w:cs="Calibri"/>
                <w:sz w:val="20"/>
                <w:szCs w:val="20"/>
              </w:rPr>
            </w:pPr>
            <w:r w:rsidRPr="001B0DF4">
              <w:rPr>
                <w:rFonts w:cs="Calibri"/>
                <w:sz w:val="20"/>
                <w:szCs w:val="20"/>
              </w:rPr>
              <w:t>PLU-DPU n°</w:t>
            </w:r>
            <w:r w:rsidR="00271F89">
              <w:rPr>
                <w:rFonts w:cs="Calibri"/>
                <w:sz w:val="20"/>
                <w:szCs w:val="20"/>
              </w:rPr>
              <w:t>10</w:t>
            </w:r>
            <w:r w:rsidR="00A73BAE">
              <w:rPr>
                <w:rFonts w:cs="Calibri"/>
                <w:sz w:val="20"/>
                <w:szCs w:val="20"/>
              </w:rPr>
              <w:t>6</w:t>
            </w:r>
          </w:p>
        </w:tc>
        <w:tc>
          <w:tcPr>
            <w:tcW w:w="1515" w:type="dxa"/>
          </w:tcPr>
          <w:p w14:paraId="63301931" w14:textId="1ED9F069" w:rsidR="001B0DF4" w:rsidRPr="001B0DF4" w:rsidRDefault="00A73BAE" w:rsidP="001B0DF4">
            <w:pPr>
              <w:spacing w:line="240" w:lineRule="auto"/>
              <w:contextualSpacing/>
              <w:jc w:val="both"/>
              <w:rPr>
                <w:rFonts w:cs="Calibri"/>
                <w:sz w:val="20"/>
                <w:szCs w:val="20"/>
              </w:rPr>
            </w:pPr>
            <w:r>
              <w:rPr>
                <w:rFonts w:cs="Calibri"/>
                <w:sz w:val="20"/>
                <w:szCs w:val="20"/>
              </w:rPr>
              <w:t>10 rue des Vosges</w:t>
            </w:r>
            <w:r w:rsidR="001B0DF4" w:rsidRPr="001B0DF4">
              <w:rPr>
                <w:rFonts w:cs="Calibri"/>
                <w:sz w:val="20"/>
                <w:szCs w:val="20"/>
              </w:rPr>
              <w:t xml:space="preserve"> BALDENHEIM</w:t>
            </w:r>
          </w:p>
        </w:tc>
        <w:tc>
          <w:tcPr>
            <w:tcW w:w="1473" w:type="dxa"/>
          </w:tcPr>
          <w:p w14:paraId="47435A6C" w14:textId="4C707661" w:rsidR="001B0DF4" w:rsidRPr="001B0DF4" w:rsidRDefault="001B0DF4" w:rsidP="001B0DF4">
            <w:pPr>
              <w:spacing w:line="240" w:lineRule="auto"/>
              <w:contextualSpacing/>
              <w:rPr>
                <w:rFonts w:cs="Calibri"/>
                <w:sz w:val="20"/>
                <w:szCs w:val="20"/>
              </w:rPr>
            </w:pPr>
            <w:r w:rsidRPr="001B0DF4">
              <w:rPr>
                <w:rFonts w:cs="Calibri"/>
                <w:sz w:val="20"/>
                <w:szCs w:val="20"/>
              </w:rPr>
              <w:t xml:space="preserve">Section </w:t>
            </w:r>
            <w:r w:rsidR="003D3B09">
              <w:rPr>
                <w:rFonts w:cs="Calibri"/>
                <w:sz w:val="20"/>
                <w:szCs w:val="20"/>
              </w:rPr>
              <w:t>39</w:t>
            </w:r>
          </w:p>
          <w:p w14:paraId="7DF0B11B" w14:textId="795EE672" w:rsidR="001B0DF4" w:rsidRPr="001B0DF4" w:rsidRDefault="001B0DF4" w:rsidP="001B0DF4">
            <w:pPr>
              <w:spacing w:line="240" w:lineRule="auto"/>
              <w:contextualSpacing/>
              <w:rPr>
                <w:rFonts w:cs="Calibri"/>
                <w:sz w:val="20"/>
                <w:szCs w:val="20"/>
              </w:rPr>
            </w:pPr>
            <w:r w:rsidRPr="001B0DF4">
              <w:rPr>
                <w:rFonts w:cs="Calibri"/>
                <w:sz w:val="20"/>
                <w:szCs w:val="20"/>
              </w:rPr>
              <w:t xml:space="preserve">Parcelle </w:t>
            </w:r>
            <w:r w:rsidR="003D3B09">
              <w:rPr>
                <w:rFonts w:cs="Calibri"/>
                <w:sz w:val="20"/>
                <w:szCs w:val="20"/>
              </w:rPr>
              <w:t>1</w:t>
            </w:r>
            <w:r w:rsidR="00A73BAE">
              <w:rPr>
                <w:rFonts w:cs="Calibri"/>
                <w:sz w:val="20"/>
                <w:szCs w:val="20"/>
              </w:rPr>
              <w:t>45/2</w:t>
            </w:r>
          </w:p>
          <w:p w14:paraId="15C74AC7" w14:textId="77777777" w:rsidR="001B0DF4" w:rsidRPr="001B0DF4" w:rsidRDefault="001B0DF4" w:rsidP="001B0DF4">
            <w:pPr>
              <w:spacing w:line="240" w:lineRule="auto"/>
              <w:contextualSpacing/>
              <w:rPr>
                <w:rFonts w:cs="Calibri"/>
                <w:sz w:val="20"/>
                <w:szCs w:val="20"/>
              </w:rPr>
            </w:pPr>
          </w:p>
        </w:tc>
        <w:tc>
          <w:tcPr>
            <w:tcW w:w="1270" w:type="dxa"/>
          </w:tcPr>
          <w:p w14:paraId="58F2A566" w14:textId="76D4309D" w:rsidR="001B0DF4" w:rsidRDefault="00A73BAE" w:rsidP="001B0DF4">
            <w:pPr>
              <w:spacing w:line="240" w:lineRule="auto"/>
              <w:contextualSpacing/>
              <w:jc w:val="both"/>
              <w:rPr>
                <w:rFonts w:cs="Calibri"/>
                <w:sz w:val="20"/>
                <w:szCs w:val="20"/>
              </w:rPr>
            </w:pPr>
            <w:r>
              <w:rPr>
                <w:rFonts w:cs="Calibri"/>
                <w:sz w:val="20"/>
                <w:szCs w:val="20"/>
              </w:rPr>
              <w:t>5</w:t>
            </w:r>
            <w:r w:rsidR="001B0DF4" w:rsidRPr="001B0DF4">
              <w:rPr>
                <w:rFonts w:cs="Calibri"/>
                <w:sz w:val="20"/>
                <w:szCs w:val="20"/>
              </w:rPr>
              <w:t>,</w:t>
            </w:r>
            <w:r>
              <w:rPr>
                <w:rFonts w:cs="Calibri"/>
                <w:sz w:val="20"/>
                <w:szCs w:val="20"/>
              </w:rPr>
              <w:t>72</w:t>
            </w:r>
            <w:r w:rsidR="001B0DF4" w:rsidRPr="001B0DF4">
              <w:rPr>
                <w:rFonts w:cs="Calibri"/>
                <w:sz w:val="20"/>
                <w:szCs w:val="20"/>
              </w:rPr>
              <w:t xml:space="preserve"> ares</w:t>
            </w:r>
          </w:p>
          <w:p w14:paraId="198C7269" w14:textId="2E182128" w:rsidR="003D3B09" w:rsidRPr="001B0DF4" w:rsidRDefault="003D3B09" w:rsidP="001B0DF4">
            <w:pPr>
              <w:spacing w:line="240" w:lineRule="auto"/>
              <w:contextualSpacing/>
              <w:jc w:val="both"/>
              <w:rPr>
                <w:rFonts w:cs="Calibri"/>
                <w:sz w:val="20"/>
                <w:szCs w:val="20"/>
              </w:rPr>
            </w:pPr>
          </w:p>
        </w:tc>
        <w:tc>
          <w:tcPr>
            <w:tcW w:w="1128" w:type="dxa"/>
          </w:tcPr>
          <w:p w14:paraId="3C0DEFE0" w14:textId="618F7F9E" w:rsidR="001B0DF4" w:rsidRPr="001B0DF4" w:rsidRDefault="001B0DF4" w:rsidP="001B0DF4">
            <w:pPr>
              <w:spacing w:line="240" w:lineRule="auto"/>
              <w:contextualSpacing/>
              <w:jc w:val="both"/>
              <w:rPr>
                <w:rFonts w:cs="Calibri"/>
                <w:sz w:val="20"/>
                <w:szCs w:val="20"/>
              </w:rPr>
            </w:pPr>
            <w:r w:rsidRPr="001B0DF4">
              <w:rPr>
                <w:rFonts w:cs="Calibri"/>
                <w:sz w:val="20"/>
                <w:szCs w:val="20"/>
              </w:rPr>
              <w:t>Bâti</w:t>
            </w:r>
          </w:p>
        </w:tc>
        <w:tc>
          <w:tcPr>
            <w:tcW w:w="2297" w:type="dxa"/>
          </w:tcPr>
          <w:p w14:paraId="7DB83405" w14:textId="2029700C" w:rsidR="001B0DF4" w:rsidRPr="001B0DF4" w:rsidRDefault="001B0DF4" w:rsidP="001B0DF4">
            <w:pPr>
              <w:spacing w:line="240" w:lineRule="auto"/>
              <w:contextualSpacing/>
              <w:jc w:val="both"/>
              <w:rPr>
                <w:rFonts w:cs="Calibri"/>
                <w:sz w:val="20"/>
                <w:szCs w:val="20"/>
              </w:rPr>
            </w:pPr>
            <w:r w:rsidRPr="001B0DF4">
              <w:rPr>
                <w:rFonts w:cs="Calibri"/>
                <w:sz w:val="20"/>
                <w:szCs w:val="20"/>
              </w:rPr>
              <w:t xml:space="preserve">Maître </w:t>
            </w:r>
            <w:r w:rsidR="00A73BAE">
              <w:rPr>
                <w:rFonts w:cs="Calibri"/>
                <w:sz w:val="20"/>
                <w:szCs w:val="20"/>
              </w:rPr>
              <w:t>GROS</w:t>
            </w:r>
          </w:p>
          <w:p w14:paraId="1EB0A73E" w14:textId="6A8124E9" w:rsidR="001B0DF4" w:rsidRPr="001B0DF4" w:rsidRDefault="001B0DF4" w:rsidP="001B0DF4">
            <w:pPr>
              <w:spacing w:line="240" w:lineRule="auto"/>
              <w:contextualSpacing/>
              <w:jc w:val="both"/>
              <w:rPr>
                <w:rFonts w:cs="Calibri"/>
                <w:sz w:val="20"/>
                <w:szCs w:val="20"/>
              </w:rPr>
            </w:pPr>
            <w:r w:rsidRPr="001B0DF4">
              <w:rPr>
                <w:rFonts w:cs="Calibri"/>
                <w:sz w:val="20"/>
                <w:szCs w:val="20"/>
              </w:rPr>
              <w:t>(</w:t>
            </w:r>
            <w:r w:rsidR="00A73BAE">
              <w:rPr>
                <w:rFonts w:cs="Calibri"/>
                <w:sz w:val="20"/>
                <w:szCs w:val="20"/>
              </w:rPr>
              <w:t>Colmar</w:t>
            </w:r>
            <w:r w:rsidRPr="001B0DF4">
              <w:rPr>
                <w:rFonts w:cs="Calibri"/>
                <w:sz w:val="20"/>
                <w:szCs w:val="20"/>
              </w:rPr>
              <w:t>)</w:t>
            </w:r>
          </w:p>
        </w:tc>
      </w:tr>
    </w:tbl>
    <w:p w14:paraId="56318ED7" w14:textId="77777777" w:rsidR="001B0DF4" w:rsidRPr="001B0DF4" w:rsidRDefault="001B0DF4" w:rsidP="001B0DF4">
      <w:pPr>
        <w:spacing w:after="0" w:line="256" w:lineRule="auto"/>
        <w:jc w:val="both"/>
        <w:rPr>
          <w:rFonts w:cstheme="minorHAnsi"/>
          <w:sz w:val="24"/>
          <w:szCs w:val="24"/>
        </w:rPr>
      </w:pPr>
    </w:p>
    <w:p w14:paraId="4641A459" w14:textId="77777777" w:rsidR="001B0DF4" w:rsidRPr="001B0DF4" w:rsidRDefault="001B0DF4" w:rsidP="001B0DF4">
      <w:pPr>
        <w:spacing w:after="0" w:line="256" w:lineRule="auto"/>
        <w:jc w:val="both"/>
        <w:rPr>
          <w:rFonts w:cstheme="minorHAnsi"/>
          <w:sz w:val="24"/>
          <w:szCs w:val="24"/>
        </w:rPr>
      </w:pPr>
    </w:p>
    <w:p w14:paraId="5F4AC6CB" w14:textId="77777777" w:rsidR="001B0DF4" w:rsidRPr="001B0DF4" w:rsidRDefault="001B0DF4" w:rsidP="001B0DF4">
      <w:pPr>
        <w:numPr>
          <w:ilvl w:val="0"/>
          <w:numId w:val="1"/>
        </w:numPr>
        <w:spacing w:after="0" w:line="254" w:lineRule="auto"/>
        <w:ind w:left="426"/>
        <w:contextualSpacing/>
        <w:jc w:val="both"/>
        <w:rPr>
          <w:rFonts w:cstheme="minorHAnsi"/>
          <w:b/>
          <w:sz w:val="24"/>
          <w:szCs w:val="24"/>
        </w:rPr>
      </w:pPr>
      <w:proofErr w:type="gramStart"/>
      <w:r w:rsidRPr="001B0DF4">
        <w:rPr>
          <w:rFonts w:cstheme="minorHAnsi"/>
          <w:b/>
          <w:sz w:val="24"/>
          <w:szCs w:val="24"/>
        </w:rPr>
        <w:t>de</w:t>
      </w:r>
      <w:proofErr w:type="gramEnd"/>
      <w:r w:rsidRPr="001B0DF4">
        <w:rPr>
          <w:rFonts w:cstheme="minorHAnsi"/>
          <w:b/>
          <w:sz w:val="24"/>
          <w:szCs w:val="24"/>
        </w:rPr>
        <w:t xml:space="preserve"> prendre toute décision concernant la préparation, la passation, l’exécution et le règlement des marchés et des accords-cadres ainsi que toute décision concernant leurs avenants lorsque les crédits sont inscrits au budget</w:t>
      </w:r>
    </w:p>
    <w:bookmarkStart w:id="6" w:name="_Hlk132271862"/>
    <w:p w14:paraId="52B93921" w14:textId="77777777" w:rsidR="001B0DF4" w:rsidRPr="001B0DF4" w:rsidRDefault="001B0DF4" w:rsidP="001B0DF4">
      <w:pPr>
        <w:tabs>
          <w:tab w:val="left" w:pos="1134"/>
        </w:tabs>
        <w:spacing w:after="0"/>
        <w:ind w:right="-426"/>
        <w:rPr>
          <w:rFonts w:eastAsia="Times New Roman" w:cstheme="minorHAnsi"/>
          <w:sz w:val="24"/>
          <w:szCs w:val="24"/>
        </w:rPr>
      </w:pPr>
      <w:r w:rsidRPr="001B0DF4">
        <w:rPr>
          <w:rFonts w:cstheme="minorHAnsi"/>
          <w:noProof/>
        </w:rPr>
        <mc:AlternateContent>
          <mc:Choice Requires="wps">
            <w:drawing>
              <wp:anchor distT="0" distB="0" distL="114300" distR="114300" simplePos="0" relativeHeight="251659264" behindDoc="0" locked="0" layoutInCell="1" allowOverlap="1" wp14:anchorId="4D94AF05" wp14:editId="35A16165">
                <wp:simplePos x="0" y="0"/>
                <wp:positionH relativeFrom="column">
                  <wp:posOffset>43180</wp:posOffset>
                </wp:positionH>
                <wp:positionV relativeFrom="paragraph">
                  <wp:posOffset>138430</wp:posOffset>
                </wp:positionV>
                <wp:extent cx="5953125" cy="19050"/>
                <wp:effectExtent l="0" t="0" r="28575" b="19050"/>
                <wp:wrapNone/>
                <wp:docPr id="1" name="Connecteur droit 1"/>
                <wp:cNvGraphicFramePr/>
                <a:graphic xmlns:a="http://schemas.openxmlformats.org/drawingml/2006/main">
                  <a:graphicData uri="http://schemas.microsoft.com/office/word/2010/wordprocessingShape">
                    <wps:wsp>
                      <wps:cNvCnPr/>
                      <wps:spPr>
                        <a:xfrm flipV="1">
                          <a:off x="0" y="0"/>
                          <a:ext cx="5953125" cy="190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6E5A2C2" id="Connecteur droit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10.9pt" to="472.1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" strokecolor="windowText" strokeweight=".5pt">
                <v:stroke joinstyle="miter"/>
              </v:line>
            </w:pict>
          </mc:Fallback>
        </mc:AlternateContent>
      </w:r>
      <w:bookmarkStart w:id="7" w:name="_Hlk139272435"/>
    </w:p>
    <w:bookmarkEnd w:id="6"/>
    <w:p w14:paraId="26D18999" w14:textId="03456CD3" w:rsidR="001B0DF4" w:rsidRPr="001B0DF4" w:rsidRDefault="003E266D" w:rsidP="001B0DF4">
      <w:pPr>
        <w:tabs>
          <w:tab w:val="left" w:pos="1134"/>
        </w:tabs>
        <w:spacing w:after="0"/>
        <w:ind w:right="-426"/>
        <w:rPr>
          <w:rFonts w:eastAsia="Times New Roman" w:cstheme="minorHAnsi"/>
          <w:sz w:val="24"/>
          <w:szCs w:val="24"/>
        </w:rPr>
      </w:pPr>
      <w:r>
        <w:rPr>
          <w:rFonts w:eastAsia="Times New Roman" w:cstheme="minorHAnsi"/>
          <w:sz w:val="24"/>
          <w:szCs w:val="24"/>
        </w:rPr>
        <w:t>Réfection de trottoirs Rue de Sélestat</w:t>
      </w:r>
    </w:p>
    <w:p w14:paraId="4F98678E" w14:textId="42D54CEF" w:rsidR="001B0DF4" w:rsidRPr="001B0DF4" w:rsidRDefault="001B0DF4" w:rsidP="001B0DF4">
      <w:pPr>
        <w:tabs>
          <w:tab w:val="left" w:pos="1134"/>
        </w:tabs>
        <w:spacing w:after="0"/>
        <w:ind w:right="-426"/>
        <w:rPr>
          <w:rFonts w:eastAsia="Times New Roman" w:cstheme="minorHAnsi"/>
          <w:sz w:val="24"/>
          <w:szCs w:val="24"/>
        </w:rPr>
      </w:pPr>
      <w:r w:rsidRPr="001B0DF4">
        <w:rPr>
          <w:rFonts w:eastAsia="Times New Roman" w:cstheme="minorHAnsi"/>
          <w:sz w:val="24"/>
          <w:szCs w:val="24"/>
        </w:rPr>
        <w:tab/>
      </w:r>
      <w:r w:rsidR="003E266D">
        <w:rPr>
          <w:rFonts w:eastAsia="Times New Roman" w:cstheme="minorHAnsi"/>
          <w:sz w:val="24"/>
          <w:szCs w:val="24"/>
        </w:rPr>
        <w:t>VOGEL</w:t>
      </w:r>
    </w:p>
    <w:p w14:paraId="24C99C89" w14:textId="0BE4620E" w:rsidR="001B0DF4" w:rsidRPr="001B0DF4" w:rsidRDefault="001B0DF4" w:rsidP="001B0DF4">
      <w:pPr>
        <w:tabs>
          <w:tab w:val="left" w:pos="1134"/>
        </w:tabs>
        <w:spacing w:after="0"/>
        <w:ind w:right="-426"/>
        <w:rPr>
          <w:rFonts w:eastAsia="Times New Roman" w:cstheme="minorHAnsi"/>
          <w:sz w:val="24"/>
          <w:szCs w:val="24"/>
        </w:rPr>
      </w:pPr>
      <w:r w:rsidRPr="001B0DF4">
        <w:rPr>
          <w:rFonts w:eastAsia="Times New Roman" w:cstheme="minorHAnsi"/>
          <w:sz w:val="24"/>
          <w:szCs w:val="24"/>
        </w:rPr>
        <w:tab/>
      </w:r>
      <w:r w:rsidR="003E266D">
        <w:rPr>
          <w:rFonts w:eastAsia="Times New Roman" w:cstheme="minorHAnsi"/>
          <w:sz w:val="24"/>
          <w:szCs w:val="24"/>
        </w:rPr>
        <w:t xml:space="preserve">2 Allée du </w:t>
      </w:r>
      <w:proofErr w:type="spellStart"/>
      <w:r w:rsidR="003E266D">
        <w:rPr>
          <w:rFonts w:eastAsia="Times New Roman" w:cstheme="minorHAnsi"/>
          <w:sz w:val="24"/>
          <w:szCs w:val="24"/>
        </w:rPr>
        <w:t>Fautenbach</w:t>
      </w:r>
      <w:proofErr w:type="spellEnd"/>
    </w:p>
    <w:p w14:paraId="65870776" w14:textId="2B863ABA" w:rsidR="001B0DF4" w:rsidRPr="001B0DF4" w:rsidRDefault="001B0DF4" w:rsidP="001B0DF4">
      <w:pPr>
        <w:tabs>
          <w:tab w:val="left" w:pos="1134"/>
        </w:tabs>
        <w:spacing w:after="0"/>
        <w:ind w:right="-426"/>
        <w:rPr>
          <w:rFonts w:eastAsia="Times New Roman" w:cstheme="minorHAnsi"/>
          <w:sz w:val="24"/>
          <w:szCs w:val="24"/>
        </w:rPr>
      </w:pPr>
      <w:r w:rsidRPr="001B0DF4">
        <w:rPr>
          <w:rFonts w:eastAsia="Times New Roman" w:cstheme="minorHAnsi"/>
          <w:sz w:val="24"/>
          <w:szCs w:val="24"/>
        </w:rPr>
        <w:tab/>
      </w:r>
      <w:r w:rsidR="003E266D">
        <w:rPr>
          <w:rFonts w:eastAsia="Times New Roman" w:cstheme="minorHAnsi"/>
          <w:sz w:val="24"/>
          <w:szCs w:val="24"/>
        </w:rPr>
        <w:t>67750 SCHERWILLER</w:t>
      </w:r>
      <w:r w:rsidRPr="001B0DF4">
        <w:rPr>
          <w:rFonts w:eastAsia="Times New Roman" w:cstheme="minorHAnsi"/>
          <w:sz w:val="24"/>
          <w:szCs w:val="24"/>
        </w:rPr>
        <w:tab/>
      </w:r>
      <w:r w:rsidRPr="001B0DF4">
        <w:rPr>
          <w:rFonts w:eastAsia="Times New Roman" w:cstheme="minorHAnsi"/>
          <w:sz w:val="24"/>
          <w:szCs w:val="24"/>
        </w:rPr>
        <w:tab/>
      </w:r>
      <w:r w:rsidRPr="001B0DF4">
        <w:rPr>
          <w:rFonts w:eastAsia="Times New Roman" w:cstheme="minorHAnsi"/>
          <w:sz w:val="24"/>
          <w:szCs w:val="24"/>
        </w:rPr>
        <w:tab/>
      </w:r>
      <w:r w:rsidRPr="001B0DF4">
        <w:rPr>
          <w:rFonts w:eastAsia="Times New Roman" w:cstheme="minorHAnsi"/>
          <w:sz w:val="24"/>
          <w:szCs w:val="24"/>
        </w:rPr>
        <w:tab/>
      </w:r>
      <w:r w:rsidRPr="001B0DF4">
        <w:rPr>
          <w:rFonts w:eastAsia="Times New Roman" w:cstheme="minorHAnsi"/>
          <w:sz w:val="24"/>
          <w:szCs w:val="24"/>
        </w:rPr>
        <w:tab/>
      </w:r>
      <w:r w:rsidRPr="001B0DF4">
        <w:rPr>
          <w:rFonts w:eastAsia="Times New Roman" w:cstheme="minorHAnsi"/>
          <w:sz w:val="24"/>
          <w:szCs w:val="24"/>
        </w:rPr>
        <w:tab/>
      </w:r>
      <w:r w:rsidR="00326190">
        <w:rPr>
          <w:rFonts w:eastAsia="Times New Roman" w:cstheme="minorHAnsi"/>
          <w:sz w:val="24"/>
          <w:szCs w:val="24"/>
        </w:rPr>
        <w:t xml:space="preserve">1 </w:t>
      </w:r>
      <w:r w:rsidR="003E266D">
        <w:rPr>
          <w:rFonts w:eastAsia="Times New Roman" w:cstheme="minorHAnsi"/>
          <w:sz w:val="24"/>
          <w:szCs w:val="24"/>
        </w:rPr>
        <w:t>8</w:t>
      </w:r>
      <w:r w:rsidRPr="001B0DF4">
        <w:rPr>
          <w:rFonts w:eastAsia="Times New Roman" w:cstheme="minorHAnsi"/>
          <w:sz w:val="24"/>
          <w:szCs w:val="24"/>
        </w:rPr>
        <w:t>3</w:t>
      </w:r>
      <w:r w:rsidR="003E266D">
        <w:rPr>
          <w:rFonts w:eastAsia="Times New Roman" w:cstheme="minorHAnsi"/>
          <w:sz w:val="24"/>
          <w:szCs w:val="24"/>
        </w:rPr>
        <w:t>4</w:t>
      </w:r>
      <w:r w:rsidRPr="001B0DF4">
        <w:rPr>
          <w:rFonts w:eastAsia="Times New Roman" w:cstheme="minorHAnsi"/>
          <w:sz w:val="24"/>
          <w:szCs w:val="24"/>
        </w:rPr>
        <w:t>,00 € HT</w:t>
      </w:r>
    </w:p>
    <w:p w14:paraId="083635F4" w14:textId="77777777" w:rsidR="001B0DF4" w:rsidRPr="001B0DF4" w:rsidRDefault="001B0DF4" w:rsidP="001B0DF4">
      <w:pPr>
        <w:tabs>
          <w:tab w:val="left" w:pos="1134"/>
        </w:tabs>
        <w:spacing w:after="0"/>
        <w:ind w:right="-426"/>
        <w:rPr>
          <w:rFonts w:eastAsia="Times New Roman" w:cstheme="minorHAnsi"/>
          <w:sz w:val="24"/>
          <w:szCs w:val="24"/>
        </w:rPr>
      </w:pPr>
      <w:r w:rsidRPr="001B0DF4">
        <w:rPr>
          <w:rFonts w:cstheme="minorHAnsi"/>
          <w:noProof/>
        </w:rPr>
        <mc:AlternateContent>
          <mc:Choice Requires="wps">
            <w:drawing>
              <wp:anchor distT="0" distB="0" distL="114300" distR="114300" simplePos="0" relativeHeight="251660288" behindDoc="0" locked="0" layoutInCell="1" allowOverlap="1" wp14:anchorId="34A8B019" wp14:editId="46788FD0">
                <wp:simplePos x="0" y="0"/>
                <wp:positionH relativeFrom="column">
                  <wp:posOffset>43180</wp:posOffset>
                </wp:positionH>
                <wp:positionV relativeFrom="paragraph">
                  <wp:posOffset>138430</wp:posOffset>
                </wp:positionV>
                <wp:extent cx="5953125" cy="19050"/>
                <wp:effectExtent l="0" t="0" r="28575" b="19050"/>
                <wp:wrapNone/>
                <wp:docPr id="2" name="Connecteur droit 2"/>
                <wp:cNvGraphicFramePr/>
                <a:graphic xmlns:a="http://schemas.openxmlformats.org/drawingml/2006/main">
                  <a:graphicData uri="http://schemas.microsoft.com/office/word/2010/wordprocessingShape">
                    <wps:wsp>
                      <wps:cNvCnPr/>
                      <wps:spPr>
                        <a:xfrm flipV="1">
                          <a:off x="0" y="0"/>
                          <a:ext cx="5953125" cy="190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35C9D78" id="Connecteur droit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10.9pt" to="472.1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" strokecolor="windowText" strokeweight=".5pt">
                <v:stroke joinstyle="miter"/>
              </v:line>
            </w:pict>
          </mc:Fallback>
        </mc:AlternateContent>
      </w:r>
    </w:p>
    <w:p w14:paraId="631E85FE" w14:textId="1CB5E251" w:rsidR="003E266D" w:rsidRPr="001B0DF4" w:rsidRDefault="003E266D" w:rsidP="003E266D">
      <w:pPr>
        <w:tabs>
          <w:tab w:val="left" w:pos="1134"/>
        </w:tabs>
        <w:spacing w:after="0"/>
        <w:ind w:right="-426"/>
        <w:rPr>
          <w:rFonts w:eastAsia="Times New Roman" w:cstheme="minorHAnsi"/>
          <w:sz w:val="24"/>
          <w:szCs w:val="24"/>
        </w:rPr>
      </w:pPr>
      <w:r>
        <w:rPr>
          <w:rFonts w:eastAsia="Times New Roman" w:cstheme="minorHAnsi"/>
          <w:sz w:val="24"/>
          <w:szCs w:val="24"/>
        </w:rPr>
        <w:t>Réfection</w:t>
      </w:r>
      <w:r w:rsidR="0030464D">
        <w:rPr>
          <w:rFonts w:eastAsia="Times New Roman" w:cstheme="minorHAnsi"/>
          <w:sz w:val="24"/>
          <w:szCs w:val="24"/>
        </w:rPr>
        <w:t>s</w:t>
      </w:r>
      <w:r>
        <w:rPr>
          <w:rFonts w:eastAsia="Times New Roman" w:cstheme="minorHAnsi"/>
          <w:sz w:val="24"/>
          <w:szCs w:val="24"/>
        </w:rPr>
        <w:t xml:space="preserve"> de trottoirs Rue </w:t>
      </w:r>
      <w:r w:rsidR="007A54ED">
        <w:rPr>
          <w:rFonts w:eastAsia="Times New Roman" w:cstheme="minorHAnsi"/>
          <w:sz w:val="24"/>
          <w:szCs w:val="24"/>
        </w:rPr>
        <w:t xml:space="preserve">du Château et </w:t>
      </w:r>
      <w:r w:rsidR="0030464D">
        <w:rPr>
          <w:rFonts w:eastAsia="Times New Roman" w:cstheme="minorHAnsi"/>
          <w:sz w:val="24"/>
          <w:szCs w:val="24"/>
        </w:rPr>
        <w:t>R</w:t>
      </w:r>
      <w:r w:rsidR="007A54ED">
        <w:rPr>
          <w:rFonts w:eastAsia="Times New Roman" w:cstheme="minorHAnsi"/>
          <w:sz w:val="24"/>
          <w:szCs w:val="24"/>
        </w:rPr>
        <w:t>ue de l’Eglise</w:t>
      </w:r>
    </w:p>
    <w:p w14:paraId="25073E56" w14:textId="77777777" w:rsidR="003E266D" w:rsidRPr="001B0DF4" w:rsidRDefault="003E266D" w:rsidP="003E266D">
      <w:pPr>
        <w:tabs>
          <w:tab w:val="left" w:pos="1134"/>
        </w:tabs>
        <w:spacing w:after="0"/>
        <w:ind w:right="-426"/>
        <w:rPr>
          <w:rFonts w:eastAsia="Times New Roman" w:cstheme="minorHAnsi"/>
          <w:sz w:val="24"/>
          <w:szCs w:val="24"/>
        </w:rPr>
      </w:pPr>
      <w:r w:rsidRPr="001B0DF4">
        <w:rPr>
          <w:rFonts w:eastAsia="Times New Roman" w:cstheme="minorHAnsi"/>
          <w:sz w:val="24"/>
          <w:szCs w:val="24"/>
        </w:rPr>
        <w:tab/>
      </w:r>
      <w:r>
        <w:rPr>
          <w:rFonts w:eastAsia="Times New Roman" w:cstheme="minorHAnsi"/>
          <w:sz w:val="24"/>
          <w:szCs w:val="24"/>
        </w:rPr>
        <w:t>VOGEL</w:t>
      </w:r>
    </w:p>
    <w:p w14:paraId="21EF33A6" w14:textId="77777777" w:rsidR="003E266D" w:rsidRPr="001B0DF4" w:rsidRDefault="003E266D" w:rsidP="003E266D">
      <w:pPr>
        <w:tabs>
          <w:tab w:val="left" w:pos="1134"/>
        </w:tabs>
        <w:spacing w:after="0"/>
        <w:ind w:right="-426"/>
        <w:rPr>
          <w:rFonts w:eastAsia="Times New Roman" w:cstheme="minorHAnsi"/>
          <w:sz w:val="24"/>
          <w:szCs w:val="24"/>
        </w:rPr>
      </w:pPr>
      <w:r w:rsidRPr="001B0DF4">
        <w:rPr>
          <w:rFonts w:eastAsia="Times New Roman" w:cstheme="minorHAnsi"/>
          <w:sz w:val="24"/>
          <w:szCs w:val="24"/>
        </w:rPr>
        <w:tab/>
      </w:r>
      <w:r>
        <w:rPr>
          <w:rFonts w:eastAsia="Times New Roman" w:cstheme="minorHAnsi"/>
          <w:sz w:val="24"/>
          <w:szCs w:val="24"/>
        </w:rPr>
        <w:t xml:space="preserve">2 Allée du </w:t>
      </w:r>
      <w:proofErr w:type="spellStart"/>
      <w:r>
        <w:rPr>
          <w:rFonts w:eastAsia="Times New Roman" w:cstheme="minorHAnsi"/>
          <w:sz w:val="24"/>
          <w:szCs w:val="24"/>
        </w:rPr>
        <w:t>Fautenbach</w:t>
      </w:r>
      <w:proofErr w:type="spellEnd"/>
    </w:p>
    <w:p w14:paraId="709D28F0" w14:textId="5EE641DD" w:rsidR="003E266D" w:rsidRPr="001B0DF4" w:rsidRDefault="003E266D" w:rsidP="003E266D">
      <w:pPr>
        <w:tabs>
          <w:tab w:val="left" w:pos="1134"/>
        </w:tabs>
        <w:spacing w:after="0"/>
        <w:ind w:right="-426"/>
        <w:rPr>
          <w:rFonts w:eastAsia="Times New Roman" w:cstheme="minorHAnsi"/>
          <w:sz w:val="24"/>
          <w:szCs w:val="24"/>
        </w:rPr>
      </w:pPr>
      <w:r w:rsidRPr="001B0DF4">
        <w:rPr>
          <w:rFonts w:eastAsia="Times New Roman" w:cstheme="minorHAnsi"/>
          <w:sz w:val="24"/>
          <w:szCs w:val="24"/>
        </w:rPr>
        <w:tab/>
      </w:r>
      <w:r>
        <w:rPr>
          <w:rFonts w:eastAsia="Times New Roman" w:cstheme="minorHAnsi"/>
          <w:sz w:val="24"/>
          <w:szCs w:val="24"/>
        </w:rPr>
        <w:t>67750 SCHERWILLER</w:t>
      </w:r>
      <w:r w:rsidRPr="001B0DF4">
        <w:rPr>
          <w:rFonts w:eastAsia="Times New Roman" w:cstheme="minorHAnsi"/>
          <w:sz w:val="24"/>
          <w:szCs w:val="24"/>
        </w:rPr>
        <w:tab/>
      </w:r>
      <w:r w:rsidRPr="001B0DF4">
        <w:rPr>
          <w:rFonts w:eastAsia="Times New Roman" w:cstheme="minorHAnsi"/>
          <w:sz w:val="24"/>
          <w:szCs w:val="24"/>
        </w:rPr>
        <w:tab/>
      </w:r>
      <w:r w:rsidRPr="001B0DF4">
        <w:rPr>
          <w:rFonts w:eastAsia="Times New Roman" w:cstheme="minorHAnsi"/>
          <w:sz w:val="24"/>
          <w:szCs w:val="24"/>
        </w:rPr>
        <w:tab/>
      </w:r>
      <w:r w:rsidRPr="001B0DF4">
        <w:rPr>
          <w:rFonts w:eastAsia="Times New Roman" w:cstheme="minorHAnsi"/>
          <w:sz w:val="24"/>
          <w:szCs w:val="24"/>
        </w:rPr>
        <w:tab/>
      </w:r>
      <w:r w:rsidRPr="001B0DF4">
        <w:rPr>
          <w:rFonts w:eastAsia="Times New Roman" w:cstheme="minorHAnsi"/>
          <w:sz w:val="24"/>
          <w:szCs w:val="24"/>
        </w:rPr>
        <w:tab/>
      </w:r>
      <w:r w:rsidRPr="001B0DF4">
        <w:rPr>
          <w:rFonts w:eastAsia="Times New Roman" w:cstheme="minorHAnsi"/>
          <w:sz w:val="24"/>
          <w:szCs w:val="24"/>
        </w:rPr>
        <w:tab/>
      </w:r>
      <w:r w:rsidR="0030464D">
        <w:rPr>
          <w:rFonts w:eastAsia="Times New Roman" w:cstheme="minorHAnsi"/>
          <w:sz w:val="24"/>
          <w:szCs w:val="24"/>
        </w:rPr>
        <w:t>3</w:t>
      </w:r>
      <w:r>
        <w:rPr>
          <w:rFonts w:eastAsia="Times New Roman" w:cstheme="minorHAnsi"/>
          <w:sz w:val="24"/>
          <w:szCs w:val="24"/>
        </w:rPr>
        <w:t xml:space="preserve"> </w:t>
      </w:r>
      <w:r w:rsidR="0030464D">
        <w:rPr>
          <w:rFonts w:eastAsia="Times New Roman" w:cstheme="minorHAnsi"/>
          <w:sz w:val="24"/>
          <w:szCs w:val="24"/>
        </w:rPr>
        <w:t>946</w:t>
      </w:r>
      <w:r w:rsidRPr="001B0DF4">
        <w:rPr>
          <w:rFonts w:eastAsia="Times New Roman" w:cstheme="minorHAnsi"/>
          <w:sz w:val="24"/>
          <w:szCs w:val="24"/>
        </w:rPr>
        <w:t>,00 € HT</w:t>
      </w:r>
    </w:p>
    <w:p w14:paraId="1539EFEF" w14:textId="77777777" w:rsidR="0030464D" w:rsidRPr="001B0DF4" w:rsidRDefault="0030464D" w:rsidP="0030464D">
      <w:pPr>
        <w:tabs>
          <w:tab w:val="left" w:pos="1134"/>
        </w:tabs>
        <w:spacing w:after="0"/>
        <w:ind w:right="-426"/>
        <w:rPr>
          <w:rFonts w:eastAsia="Times New Roman" w:cstheme="minorHAnsi"/>
          <w:sz w:val="24"/>
          <w:szCs w:val="24"/>
        </w:rPr>
      </w:pPr>
      <w:r w:rsidRPr="001B0DF4">
        <w:rPr>
          <w:rFonts w:cstheme="minorHAnsi"/>
          <w:noProof/>
        </w:rPr>
        <mc:AlternateContent>
          <mc:Choice Requires="wps">
            <w:drawing>
              <wp:anchor distT="0" distB="0" distL="114300" distR="114300" simplePos="0" relativeHeight="251664384" behindDoc="0" locked="0" layoutInCell="1" allowOverlap="1" wp14:anchorId="6AB6610A" wp14:editId="71B5A5D4">
                <wp:simplePos x="0" y="0"/>
                <wp:positionH relativeFrom="column">
                  <wp:posOffset>43180</wp:posOffset>
                </wp:positionH>
                <wp:positionV relativeFrom="paragraph">
                  <wp:posOffset>138430</wp:posOffset>
                </wp:positionV>
                <wp:extent cx="5953125" cy="19050"/>
                <wp:effectExtent l="0" t="0" r="28575" b="19050"/>
                <wp:wrapNone/>
                <wp:docPr id="4" name="Connecteur droit 4"/>
                <wp:cNvGraphicFramePr/>
                <a:graphic xmlns:a="http://schemas.openxmlformats.org/drawingml/2006/main">
                  <a:graphicData uri="http://schemas.microsoft.com/office/word/2010/wordprocessingShape">
                    <wps:wsp>
                      <wps:cNvCnPr/>
                      <wps:spPr>
                        <a:xfrm flipV="1">
                          <a:off x="0" y="0"/>
                          <a:ext cx="5953125" cy="190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A60A5CF" id="Connecteur droit 4"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10.9pt" to="472.1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" strokecolor="windowText" strokeweight=".5pt">
                <v:stroke joinstyle="miter"/>
              </v:line>
            </w:pict>
          </mc:Fallback>
        </mc:AlternateContent>
      </w:r>
    </w:p>
    <w:p w14:paraId="12B44EC1" w14:textId="6288719A" w:rsidR="0030464D" w:rsidRPr="001B0DF4" w:rsidRDefault="0030464D" w:rsidP="0030464D">
      <w:pPr>
        <w:tabs>
          <w:tab w:val="left" w:pos="1134"/>
        </w:tabs>
        <w:spacing w:after="0"/>
        <w:ind w:right="-426"/>
        <w:rPr>
          <w:rFonts w:eastAsia="Times New Roman" w:cstheme="minorHAnsi"/>
          <w:sz w:val="24"/>
          <w:szCs w:val="24"/>
        </w:rPr>
      </w:pPr>
      <w:r>
        <w:rPr>
          <w:rFonts w:eastAsia="Times New Roman" w:cstheme="minorHAnsi"/>
          <w:sz w:val="24"/>
          <w:szCs w:val="24"/>
        </w:rPr>
        <w:t>Achat d’un portable pour le poste de direction à l’école</w:t>
      </w:r>
    </w:p>
    <w:p w14:paraId="2A3E063A" w14:textId="64361A0B" w:rsidR="0030464D" w:rsidRPr="001B0DF4" w:rsidRDefault="0030464D" w:rsidP="0030464D">
      <w:pPr>
        <w:tabs>
          <w:tab w:val="left" w:pos="1134"/>
        </w:tabs>
        <w:spacing w:after="0"/>
        <w:ind w:right="-426"/>
        <w:rPr>
          <w:rFonts w:eastAsia="Times New Roman" w:cstheme="minorHAnsi"/>
          <w:sz w:val="24"/>
          <w:szCs w:val="24"/>
        </w:rPr>
      </w:pPr>
      <w:r w:rsidRPr="001B0DF4">
        <w:rPr>
          <w:rFonts w:eastAsia="Times New Roman" w:cstheme="minorHAnsi"/>
          <w:sz w:val="24"/>
          <w:szCs w:val="24"/>
        </w:rPr>
        <w:tab/>
      </w:r>
      <w:proofErr w:type="spellStart"/>
      <w:r>
        <w:rPr>
          <w:rFonts w:eastAsia="Times New Roman" w:cstheme="minorHAnsi"/>
          <w:sz w:val="24"/>
          <w:szCs w:val="24"/>
        </w:rPr>
        <w:t>BSInfo</w:t>
      </w:r>
      <w:proofErr w:type="spellEnd"/>
    </w:p>
    <w:p w14:paraId="288196D2" w14:textId="07E13B5B" w:rsidR="0030464D" w:rsidRPr="001B0DF4" w:rsidRDefault="0030464D" w:rsidP="0030464D">
      <w:pPr>
        <w:tabs>
          <w:tab w:val="left" w:pos="1134"/>
        </w:tabs>
        <w:spacing w:after="0"/>
        <w:ind w:right="-426"/>
        <w:rPr>
          <w:rFonts w:eastAsia="Times New Roman" w:cstheme="minorHAnsi"/>
          <w:sz w:val="24"/>
          <w:szCs w:val="24"/>
        </w:rPr>
      </w:pPr>
      <w:r w:rsidRPr="001B0DF4">
        <w:rPr>
          <w:rFonts w:eastAsia="Times New Roman" w:cstheme="minorHAnsi"/>
          <w:sz w:val="24"/>
          <w:szCs w:val="24"/>
        </w:rPr>
        <w:tab/>
      </w:r>
      <w:r>
        <w:rPr>
          <w:rFonts w:eastAsia="Times New Roman" w:cstheme="minorHAnsi"/>
          <w:sz w:val="24"/>
          <w:szCs w:val="24"/>
        </w:rPr>
        <w:t>17 rue Principale</w:t>
      </w:r>
    </w:p>
    <w:p w14:paraId="0E83AF2A" w14:textId="6A68F3A6" w:rsidR="0030464D" w:rsidRPr="001B0DF4" w:rsidRDefault="0030464D" w:rsidP="0030464D">
      <w:pPr>
        <w:tabs>
          <w:tab w:val="left" w:pos="1134"/>
        </w:tabs>
        <w:spacing w:after="0"/>
        <w:ind w:right="-426"/>
        <w:rPr>
          <w:rFonts w:eastAsia="Times New Roman" w:cstheme="minorHAnsi"/>
          <w:sz w:val="24"/>
          <w:szCs w:val="24"/>
        </w:rPr>
      </w:pPr>
      <w:r w:rsidRPr="001B0DF4">
        <w:rPr>
          <w:rFonts w:eastAsia="Times New Roman" w:cstheme="minorHAnsi"/>
          <w:sz w:val="24"/>
          <w:szCs w:val="24"/>
        </w:rPr>
        <w:tab/>
      </w:r>
      <w:r>
        <w:rPr>
          <w:rFonts w:eastAsia="Times New Roman" w:cstheme="minorHAnsi"/>
          <w:sz w:val="24"/>
          <w:szCs w:val="24"/>
        </w:rPr>
        <w:t>67590 WINTERSHOUSE</w:t>
      </w:r>
      <w:r w:rsidRPr="001B0DF4">
        <w:rPr>
          <w:rFonts w:eastAsia="Times New Roman" w:cstheme="minorHAnsi"/>
          <w:sz w:val="24"/>
          <w:szCs w:val="24"/>
        </w:rPr>
        <w:tab/>
      </w:r>
      <w:r w:rsidRPr="001B0DF4">
        <w:rPr>
          <w:rFonts w:eastAsia="Times New Roman" w:cstheme="minorHAnsi"/>
          <w:sz w:val="24"/>
          <w:szCs w:val="24"/>
        </w:rPr>
        <w:tab/>
      </w:r>
      <w:r w:rsidRPr="001B0DF4">
        <w:rPr>
          <w:rFonts w:eastAsia="Times New Roman" w:cstheme="minorHAnsi"/>
          <w:sz w:val="24"/>
          <w:szCs w:val="24"/>
        </w:rPr>
        <w:tab/>
      </w:r>
      <w:r w:rsidRPr="001B0DF4">
        <w:rPr>
          <w:rFonts w:eastAsia="Times New Roman" w:cstheme="minorHAnsi"/>
          <w:sz w:val="24"/>
          <w:szCs w:val="24"/>
        </w:rPr>
        <w:tab/>
      </w:r>
      <w:r w:rsidRPr="001B0DF4">
        <w:rPr>
          <w:rFonts w:eastAsia="Times New Roman" w:cstheme="minorHAnsi"/>
          <w:sz w:val="24"/>
          <w:szCs w:val="24"/>
        </w:rPr>
        <w:tab/>
      </w:r>
      <w:proofErr w:type="gramStart"/>
      <w:r w:rsidRPr="001B0DF4">
        <w:rPr>
          <w:rFonts w:eastAsia="Times New Roman" w:cstheme="minorHAnsi"/>
          <w:sz w:val="24"/>
          <w:szCs w:val="24"/>
        </w:rPr>
        <w:tab/>
      </w:r>
      <w:r>
        <w:rPr>
          <w:rFonts w:eastAsia="Times New Roman" w:cstheme="minorHAnsi"/>
          <w:sz w:val="24"/>
          <w:szCs w:val="24"/>
        </w:rPr>
        <w:t xml:space="preserve">  735</w:t>
      </w:r>
      <w:proofErr w:type="gramEnd"/>
      <w:r w:rsidRPr="001B0DF4">
        <w:rPr>
          <w:rFonts w:eastAsia="Times New Roman" w:cstheme="minorHAnsi"/>
          <w:sz w:val="24"/>
          <w:szCs w:val="24"/>
        </w:rPr>
        <w:t>,00 € HT</w:t>
      </w:r>
    </w:p>
    <w:p w14:paraId="6CE38C90" w14:textId="77777777" w:rsidR="0030464D" w:rsidRPr="001B0DF4" w:rsidRDefault="0030464D" w:rsidP="0030464D">
      <w:pPr>
        <w:tabs>
          <w:tab w:val="left" w:pos="1134"/>
        </w:tabs>
        <w:spacing w:after="0"/>
        <w:ind w:right="-426"/>
        <w:rPr>
          <w:rFonts w:eastAsia="Times New Roman" w:cstheme="minorHAnsi"/>
          <w:sz w:val="24"/>
          <w:szCs w:val="24"/>
        </w:rPr>
      </w:pPr>
      <w:r w:rsidRPr="001B0DF4">
        <w:rPr>
          <w:rFonts w:cstheme="minorHAnsi"/>
          <w:noProof/>
        </w:rPr>
        <w:lastRenderedPageBreak/>
        <mc:AlternateContent>
          <mc:Choice Requires="wps">
            <w:drawing>
              <wp:anchor distT="0" distB="0" distL="114300" distR="114300" simplePos="0" relativeHeight="251662336" behindDoc="0" locked="0" layoutInCell="1" allowOverlap="1" wp14:anchorId="18766099" wp14:editId="10648449">
                <wp:simplePos x="0" y="0"/>
                <wp:positionH relativeFrom="column">
                  <wp:posOffset>43180</wp:posOffset>
                </wp:positionH>
                <wp:positionV relativeFrom="paragraph">
                  <wp:posOffset>138430</wp:posOffset>
                </wp:positionV>
                <wp:extent cx="5953125" cy="19050"/>
                <wp:effectExtent l="0" t="0" r="28575" b="19050"/>
                <wp:wrapNone/>
                <wp:docPr id="3" name="Connecteur droit 3"/>
                <wp:cNvGraphicFramePr/>
                <a:graphic xmlns:a="http://schemas.openxmlformats.org/drawingml/2006/main">
                  <a:graphicData uri="http://schemas.microsoft.com/office/word/2010/wordprocessingShape">
                    <wps:wsp>
                      <wps:cNvCnPr/>
                      <wps:spPr>
                        <a:xfrm flipV="1">
                          <a:off x="0" y="0"/>
                          <a:ext cx="5953125" cy="190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9925503" id="Connecteur droit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10.9pt" to="472.1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" strokecolor="windowText" strokeweight=".5pt">
                <v:stroke joinstyle="miter"/>
              </v:line>
            </w:pict>
          </mc:Fallback>
        </mc:AlternateContent>
      </w:r>
    </w:p>
    <w:p w14:paraId="709453E4" w14:textId="39351F0F" w:rsidR="0030464D" w:rsidRPr="001B0DF4" w:rsidRDefault="0030464D" w:rsidP="0030464D">
      <w:pPr>
        <w:tabs>
          <w:tab w:val="left" w:pos="1134"/>
        </w:tabs>
        <w:spacing w:after="0"/>
        <w:ind w:right="-426"/>
        <w:rPr>
          <w:rFonts w:eastAsia="Times New Roman" w:cstheme="minorHAnsi"/>
          <w:sz w:val="24"/>
          <w:szCs w:val="24"/>
        </w:rPr>
      </w:pPr>
      <w:r>
        <w:rPr>
          <w:rFonts w:eastAsia="Times New Roman" w:cstheme="minorHAnsi"/>
          <w:sz w:val="24"/>
          <w:szCs w:val="24"/>
        </w:rPr>
        <w:t xml:space="preserve">Remplacement de 12 ordinateurs pour les élèves (contrat de location sur </w:t>
      </w:r>
      <w:r w:rsidR="00F77A91">
        <w:rPr>
          <w:rFonts w:eastAsia="Times New Roman" w:cstheme="minorHAnsi"/>
          <w:sz w:val="24"/>
          <w:szCs w:val="24"/>
        </w:rPr>
        <w:t>3</w:t>
      </w:r>
      <w:r>
        <w:rPr>
          <w:rFonts w:eastAsia="Times New Roman" w:cstheme="minorHAnsi"/>
          <w:sz w:val="24"/>
          <w:szCs w:val="24"/>
        </w:rPr>
        <w:t xml:space="preserve"> ans)</w:t>
      </w:r>
    </w:p>
    <w:p w14:paraId="05633B1B" w14:textId="27CD11B0" w:rsidR="0030464D" w:rsidRPr="001B0DF4" w:rsidRDefault="0030464D" w:rsidP="0030464D">
      <w:pPr>
        <w:tabs>
          <w:tab w:val="left" w:pos="1134"/>
        </w:tabs>
        <w:spacing w:after="0"/>
        <w:ind w:right="-426"/>
        <w:rPr>
          <w:rFonts w:eastAsia="Times New Roman" w:cstheme="minorHAnsi"/>
          <w:sz w:val="24"/>
          <w:szCs w:val="24"/>
        </w:rPr>
      </w:pPr>
      <w:r w:rsidRPr="001B0DF4">
        <w:rPr>
          <w:rFonts w:eastAsia="Times New Roman" w:cstheme="minorHAnsi"/>
          <w:sz w:val="24"/>
          <w:szCs w:val="24"/>
        </w:rPr>
        <w:tab/>
      </w:r>
      <w:proofErr w:type="spellStart"/>
      <w:r>
        <w:rPr>
          <w:rFonts w:eastAsia="Times New Roman" w:cstheme="minorHAnsi"/>
          <w:sz w:val="24"/>
          <w:szCs w:val="24"/>
        </w:rPr>
        <w:t>BSInfo</w:t>
      </w:r>
      <w:proofErr w:type="spellEnd"/>
    </w:p>
    <w:p w14:paraId="4ADF363A" w14:textId="74086FFC" w:rsidR="0030464D" w:rsidRPr="001B0DF4" w:rsidRDefault="0030464D" w:rsidP="0030464D">
      <w:pPr>
        <w:tabs>
          <w:tab w:val="left" w:pos="1134"/>
        </w:tabs>
        <w:spacing w:after="0"/>
        <w:ind w:right="-426"/>
        <w:rPr>
          <w:rFonts w:eastAsia="Times New Roman" w:cstheme="minorHAnsi"/>
          <w:sz w:val="24"/>
          <w:szCs w:val="24"/>
        </w:rPr>
      </w:pPr>
      <w:r w:rsidRPr="001B0DF4">
        <w:rPr>
          <w:rFonts w:eastAsia="Times New Roman" w:cstheme="minorHAnsi"/>
          <w:sz w:val="24"/>
          <w:szCs w:val="24"/>
        </w:rPr>
        <w:tab/>
      </w:r>
      <w:r>
        <w:rPr>
          <w:rFonts w:eastAsia="Times New Roman" w:cstheme="minorHAnsi"/>
          <w:sz w:val="24"/>
          <w:szCs w:val="24"/>
        </w:rPr>
        <w:t>17 rue Principale</w:t>
      </w:r>
    </w:p>
    <w:p w14:paraId="70302A7B" w14:textId="6F598B96" w:rsidR="0030464D" w:rsidRPr="001B0DF4" w:rsidRDefault="0030464D" w:rsidP="0030464D">
      <w:pPr>
        <w:tabs>
          <w:tab w:val="left" w:pos="1134"/>
        </w:tabs>
        <w:spacing w:after="0"/>
        <w:ind w:right="-426"/>
        <w:rPr>
          <w:rFonts w:eastAsia="Times New Roman" w:cstheme="minorHAnsi"/>
          <w:sz w:val="24"/>
          <w:szCs w:val="24"/>
        </w:rPr>
      </w:pPr>
      <w:r w:rsidRPr="001B0DF4">
        <w:rPr>
          <w:rFonts w:eastAsia="Times New Roman" w:cstheme="minorHAnsi"/>
          <w:sz w:val="24"/>
          <w:szCs w:val="24"/>
        </w:rPr>
        <w:tab/>
      </w:r>
      <w:r>
        <w:rPr>
          <w:rFonts w:eastAsia="Times New Roman" w:cstheme="minorHAnsi"/>
          <w:sz w:val="24"/>
          <w:szCs w:val="24"/>
        </w:rPr>
        <w:t>67590 WINTERSHOUSE</w:t>
      </w:r>
      <w:r w:rsidRPr="001B0DF4">
        <w:rPr>
          <w:rFonts w:eastAsia="Times New Roman" w:cstheme="minorHAnsi"/>
          <w:sz w:val="24"/>
          <w:szCs w:val="24"/>
        </w:rPr>
        <w:tab/>
      </w:r>
      <w:r w:rsidRPr="001B0DF4">
        <w:rPr>
          <w:rFonts w:eastAsia="Times New Roman" w:cstheme="minorHAnsi"/>
          <w:sz w:val="24"/>
          <w:szCs w:val="24"/>
        </w:rPr>
        <w:tab/>
      </w:r>
      <w:r w:rsidRPr="001B0DF4">
        <w:rPr>
          <w:rFonts w:eastAsia="Times New Roman" w:cstheme="minorHAnsi"/>
          <w:sz w:val="24"/>
          <w:szCs w:val="24"/>
        </w:rPr>
        <w:tab/>
      </w:r>
      <w:r w:rsidRPr="001B0DF4">
        <w:rPr>
          <w:rFonts w:eastAsia="Times New Roman" w:cstheme="minorHAnsi"/>
          <w:sz w:val="24"/>
          <w:szCs w:val="24"/>
        </w:rPr>
        <w:tab/>
      </w:r>
      <w:r w:rsidRPr="001B0DF4">
        <w:rPr>
          <w:rFonts w:eastAsia="Times New Roman" w:cstheme="minorHAnsi"/>
          <w:sz w:val="24"/>
          <w:szCs w:val="24"/>
        </w:rPr>
        <w:tab/>
      </w:r>
      <w:r w:rsidR="00F77A91">
        <w:rPr>
          <w:rFonts w:eastAsia="Times New Roman" w:cstheme="minorHAnsi"/>
          <w:sz w:val="24"/>
          <w:szCs w:val="24"/>
        </w:rPr>
        <w:t>4</w:t>
      </w:r>
      <w:r>
        <w:rPr>
          <w:rFonts w:eastAsia="Times New Roman" w:cstheme="minorHAnsi"/>
          <w:sz w:val="24"/>
          <w:szCs w:val="24"/>
        </w:rPr>
        <w:t xml:space="preserve"> </w:t>
      </w:r>
      <w:r w:rsidR="00F77A91">
        <w:rPr>
          <w:rFonts w:eastAsia="Times New Roman" w:cstheme="minorHAnsi"/>
          <w:sz w:val="24"/>
          <w:szCs w:val="24"/>
        </w:rPr>
        <w:t>800</w:t>
      </w:r>
      <w:r w:rsidRPr="001B0DF4">
        <w:rPr>
          <w:rFonts w:eastAsia="Times New Roman" w:cstheme="minorHAnsi"/>
          <w:sz w:val="24"/>
          <w:szCs w:val="24"/>
        </w:rPr>
        <w:t>,00 € HT</w:t>
      </w:r>
      <w:r w:rsidR="00F77A91">
        <w:rPr>
          <w:rFonts w:eastAsia="Times New Roman" w:cstheme="minorHAnsi"/>
          <w:sz w:val="24"/>
          <w:szCs w:val="24"/>
        </w:rPr>
        <w:t xml:space="preserve"> (sur les 3 ans)</w:t>
      </w:r>
    </w:p>
    <w:p w14:paraId="1012319E" w14:textId="77777777" w:rsidR="00F77A91" w:rsidRPr="001B0DF4" w:rsidRDefault="00F77A91" w:rsidP="00F77A91">
      <w:pPr>
        <w:tabs>
          <w:tab w:val="left" w:pos="1134"/>
        </w:tabs>
        <w:spacing w:after="0"/>
        <w:ind w:right="-426"/>
        <w:rPr>
          <w:rFonts w:eastAsia="Times New Roman" w:cstheme="minorHAnsi"/>
          <w:sz w:val="24"/>
          <w:szCs w:val="24"/>
        </w:rPr>
      </w:pPr>
      <w:r w:rsidRPr="001B0DF4">
        <w:rPr>
          <w:rFonts w:cstheme="minorHAnsi"/>
          <w:noProof/>
        </w:rPr>
        <mc:AlternateContent>
          <mc:Choice Requires="wps">
            <w:drawing>
              <wp:anchor distT="0" distB="0" distL="114300" distR="114300" simplePos="0" relativeHeight="251666432" behindDoc="0" locked="0" layoutInCell="1" allowOverlap="1" wp14:anchorId="25062DF3" wp14:editId="791D9BEA">
                <wp:simplePos x="0" y="0"/>
                <wp:positionH relativeFrom="column">
                  <wp:posOffset>43180</wp:posOffset>
                </wp:positionH>
                <wp:positionV relativeFrom="paragraph">
                  <wp:posOffset>138430</wp:posOffset>
                </wp:positionV>
                <wp:extent cx="5953125" cy="19050"/>
                <wp:effectExtent l="0" t="0" r="28575" b="19050"/>
                <wp:wrapNone/>
                <wp:docPr id="5" name="Connecteur droit 5"/>
                <wp:cNvGraphicFramePr/>
                <a:graphic xmlns:a="http://schemas.openxmlformats.org/drawingml/2006/main">
                  <a:graphicData uri="http://schemas.microsoft.com/office/word/2010/wordprocessingShape">
                    <wps:wsp>
                      <wps:cNvCnPr/>
                      <wps:spPr>
                        <a:xfrm flipV="1">
                          <a:off x="0" y="0"/>
                          <a:ext cx="5953125" cy="190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6EAF536" id="Connecteur droit 5"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10.9pt" to="472.1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" strokecolor="windowText" strokeweight=".5pt">
                <v:stroke joinstyle="miter"/>
              </v:line>
            </w:pict>
          </mc:Fallback>
        </mc:AlternateContent>
      </w:r>
    </w:p>
    <w:p w14:paraId="7D25B2EA" w14:textId="7C9454D4" w:rsidR="00F77A91" w:rsidRPr="001B0DF4" w:rsidRDefault="00F77A91" w:rsidP="00F77A91">
      <w:pPr>
        <w:tabs>
          <w:tab w:val="left" w:pos="1134"/>
        </w:tabs>
        <w:spacing w:after="0"/>
        <w:ind w:right="-426"/>
        <w:rPr>
          <w:rFonts w:eastAsia="Times New Roman" w:cstheme="minorHAnsi"/>
          <w:sz w:val="24"/>
          <w:szCs w:val="24"/>
        </w:rPr>
      </w:pPr>
      <w:r>
        <w:rPr>
          <w:rFonts w:eastAsia="Times New Roman" w:cstheme="minorHAnsi"/>
          <w:sz w:val="24"/>
          <w:szCs w:val="24"/>
        </w:rPr>
        <w:t>Remplacement d’un ordinateur + acquisition d’un deuxième écran pour le service administratif</w:t>
      </w:r>
    </w:p>
    <w:p w14:paraId="2A4DBC43" w14:textId="77777777" w:rsidR="00F77A91" w:rsidRPr="001B0DF4" w:rsidRDefault="00F77A91" w:rsidP="00F77A91">
      <w:pPr>
        <w:tabs>
          <w:tab w:val="left" w:pos="1134"/>
        </w:tabs>
        <w:spacing w:after="0"/>
        <w:ind w:right="-426"/>
        <w:rPr>
          <w:rFonts w:eastAsia="Times New Roman" w:cstheme="minorHAnsi"/>
          <w:sz w:val="24"/>
          <w:szCs w:val="24"/>
        </w:rPr>
      </w:pPr>
      <w:r w:rsidRPr="001B0DF4">
        <w:rPr>
          <w:rFonts w:eastAsia="Times New Roman" w:cstheme="minorHAnsi"/>
          <w:sz w:val="24"/>
          <w:szCs w:val="24"/>
        </w:rPr>
        <w:tab/>
      </w:r>
      <w:proofErr w:type="spellStart"/>
      <w:r>
        <w:rPr>
          <w:rFonts w:eastAsia="Times New Roman" w:cstheme="minorHAnsi"/>
          <w:sz w:val="24"/>
          <w:szCs w:val="24"/>
        </w:rPr>
        <w:t>BSInfo</w:t>
      </w:r>
      <w:proofErr w:type="spellEnd"/>
    </w:p>
    <w:p w14:paraId="033C2219" w14:textId="77777777" w:rsidR="00F77A91" w:rsidRPr="001B0DF4" w:rsidRDefault="00F77A91" w:rsidP="00F77A91">
      <w:pPr>
        <w:tabs>
          <w:tab w:val="left" w:pos="1134"/>
        </w:tabs>
        <w:spacing w:after="0"/>
        <w:ind w:right="-426"/>
        <w:rPr>
          <w:rFonts w:eastAsia="Times New Roman" w:cstheme="minorHAnsi"/>
          <w:sz w:val="24"/>
          <w:szCs w:val="24"/>
        </w:rPr>
      </w:pPr>
      <w:r w:rsidRPr="001B0DF4">
        <w:rPr>
          <w:rFonts w:eastAsia="Times New Roman" w:cstheme="minorHAnsi"/>
          <w:sz w:val="24"/>
          <w:szCs w:val="24"/>
        </w:rPr>
        <w:tab/>
      </w:r>
      <w:r>
        <w:rPr>
          <w:rFonts w:eastAsia="Times New Roman" w:cstheme="minorHAnsi"/>
          <w:sz w:val="24"/>
          <w:szCs w:val="24"/>
        </w:rPr>
        <w:t>17 rue Principale</w:t>
      </w:r>
    </w:p>
    <w:p w14:paraId="34F4BEB2" w14:textId="10087C30" w:rsidR="00F77A91" w:rsidRPr="001B0DF4" w:rsidRDefault="00F77A91" w:rsidP="00F77A91">
      <w:pPr>
        <w:tabs>
          <w:tab w:val="left" w:pos="1134"/>
        </w:tabs>
        <w:spacing w:after="0"/>
        <w:ind w:right="-426"/>
        <w:rPr>
          <w:rFonts w:eastAsia="Times New Roman" w:cstheme="minorHAnsi"/>
          <w:sz w:val="24"/>
          <w:szCs w:val="24"/>
        </w:rPr>
      </w:pPr>
      <w:r w:rsidRPr="001B0DF4">
        <w:rPr>
          <w:rFonts w:eastAsia="Times New Roman" w:cstheme="minorHAnsi"/>
          <w:sz w:val="24"/>
          <w:szCs w:val="24"/>
        </w:rPr>
        <w:tab/>
      </w:r>
      <w:r>
        <w:rPr>
          <w:rFonts w:eastAsia="Times New Roman" w:cstheme="minorHAnsi"/>
          <w:sz w:val="24"/>
          <w:szCs w:val="24"/>
        </w:rPr>
        <w:t>67590 WINTERSHOUSE</w:t>
      </w:r>
      <w:r w:rsidRPr="001B0DF4">
        <w:rPr>
          <w:rFonts w:eastAsia="Times New Roman" w:cstheme="minorHAnsi"/>
          <w:sz w:val="24"/>
          <w:szCs w:val="24"/>
        </w:rPr>
        <w:tab/>
      </w:r>
      <w:r w:rsidRPr="001B0DF4">
        <w:rPr>
          <w:rFonts w:eastAsia="Times New Roman" w:cstheme="minorHAnsi"/>
          <w:sz w:val="24"/>
          <w:szCs w:val="24"/>
        </w:rPr>
        <w:tab/>
      </w:r>
      <w:r w:rsidRPr="001B0DF4">
        <w:rPr>
          <w:rFonts w:eastAsia="Times New Roman" w:cstheme="minorHAnsi"/>
          <w:sz w:val="24"/>
          <w:szCs w:val="24"/>
        </w:rPr>
        <w:tab/>
      </w:r>
      <w:r w:rsidRPr="001B0DF4">
        <w:rPr>
          <w:rFonts w:eastAsia="Times New Roman" w:cstheme="minorHAnsi"/>
          <w:sz w:val="24"/>
          <w:szCs w:val="24"/>
        </w:rPr>
        <w:tab/>
      </w:r>
      <w:r>
        <w:rPr>
          <w:rFonts w:eastAsia="Times New Roman" w:cstheme="minorHAnsi"/>
          <w:sz w:val="24"/>
          <w:szCs w:val="24"/>
        </w:rPr>
        <w:tab/>
      </w:r>
      <w:r w:rsidRPr="001B0DF4">
        <w:rPr>
          <w:rFonts w:eastAsia="Times New Roman" w:cstheme="minorHAnsi"/>
          <w:sz w:val="24"/>
          <w:szCs w:val="24"/>
        </w:rPr>
        <w:tab/>
      </w:r>
      <w:r>
        <w:rPr>
          <w:rFonts w:eastAsia="Times New Roman" w:cstheme="minorHAnsi"/>
          <w:sz w:val="24"/>
          <w:szCs w:val="24"/>
        </w:rPr>
        <w:t>1 040</w:t>
      </w:r>
      <w:r w:rsidRPr="001B0DF4">
        <w:rPr>
          <w:rFonts w:eastAsia="Times New Roman" w:cstheme="minorHAnsi"/>
          <w:sz w:val="24"/>
          <w:szCs w:val="24"/>
        </w:rPr>
        <w:t>,00 € HT</w:t>
      </w:r>
      <w:r>
        <w:rPr>
          <w:rFonts w:eastAsia="Times New Roman" w:cstheme="minorHAnsi"/>
          <w:sz w:val="24"/>
          <w:szCs w:val="24"/>
        </w:rPr>
        <w:t xml:space="preserve"> </w:t>
      </w:r>
    </w:p>
    <w:p w14:paraId="54AA8777" w14:textId="77777777" w:rsidR="00F77A91" w:rsidRPr="001B0DF4" w:rsidRDefault="00F77A91" w:rsidP="00F77A91">
      <w:pPr>
        <w:tabs>
          <w:tab w:val="left" w:pos="1134"/>
        </w:tabs>
        <w:spacing w:after="0"/>
        <w:ind w:right="-426"/>
        <w:rPr>
          <w:rFonts w:eastAsia="Times New Roman" w:cstheme="minorHAnsi"/>
          <w:sz w:val="24"/>
          <w:szCs w:val="24"/>
        </w:rPr>
      </w:pPr>
      <w:r w:rsidRPr="001B0DF4">
        <w:rPr>
          <w:rFonts w:cstheme="minorHAnsi"/>
          <w:noProof/>
        </w:rPr>
        <mc:AlternateContent>
          <mc:Choice Requires="wps">
            <w:drawing>
              <wp:anchor distT="0" distB="0" distL="114300" distR="114300" simplePos="0" relativeHeight="251668480" behindDoc="0" locked="0" layoutInCell="1" allowOverlap="1" wp14:anchorId="2D1BCF20" wp14:editId="1EE5D1DF">
                <wp:simplePos x="0" y="0"/>
                <wp:positionH relativeFrom="column">
                  <wp:posOffset>43180</wp:posOffset>
                </wp:positionH>
                <wp:positionV relativeFrom="paragraph">
                  <wp:posOffset>138430</wp:posOffset>
                </wp:positionV>
                <wp:extent cx="5953125" cy="19050"/>
                <wp:effectExtent l="0" t="0" r="28575" b="19050"/>
                <wp:wrapNone/>
                <wp:docPr id="6" name="Connecteur droit 6"/>
                <wp:cNvGraphicFramePr/>
                <a:graphic xmlns:a="http://schemas.openxmlformats.org/drawingml/2006/main">
                  <a:graphicData uri="http://schemas.microsoft.com/office/word/2010/wordprocessingShape">
                    <wps:wsp>
                      <wps:cNvCnPr/>
                      <wps:spPr>
                        <a:xfrm flipV="1">
                          <a:off x="0" y="0"/>
                          <a:ext cx="5953125" cy="190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A347646" id="Connecteur droit 6"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10.9pt" to="472.1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" strokecolor="windowText" strokeweight=".5pt">
                <v:stroke joinstyle="miter"/>
              </v:line>
            </w:pict>
          </mc:Fallback>
        </mc:AlternateContent>
      </w:r>
    </w:p>
    <w:p w14:paraId="02DAA19B" w14:textId="416FF237" w:rsidR="0030464D" w:rsidRDefault="00740A87" w:rsidP="0030464D">
      <w:pPr>
        <w:spacing w:after="0" w:line="256" w:lineRule="auto"/>
        <w:jc w:val="both"/>
        <w:rPr>
          <w:rFonts w:cstheme="minorHAnsi"/>
          <w:sz w:val="24"/>
          <w:szCs w:val="24"/>
        </w:rPr>
      </w:pPr>
      <w:r>
        <w:rPr>
          <w:rFonts w:cstheme="minorHAnsi"/>
          <w:sz w:val="24"/>
          <w:szCs w:val="24"/>
        </w:rPr>
        <w:t>Travaux de mise aux normes électricité dans le logement du Presbytère</w:t>
      </w:r>
    </w:p>
    <w:p w14:paraId="68B13AD9" w14:textId="675E06EA" w:rsidR="00740A87" w:rsidRDefault="00740A87" w:rsidP="0030464D">
      <w:pPr>
        <w:spacing w:after="0" w:line="256" w:lineRule="auto"/>
        <w:jc w:val="both"/>
        <w:rPr>
          <w:rFonts w:cstheme="minorHAnsi"/>
          <w:sz w:val="24"/>
          <w:szCs w:val="24"/>
        </w:rPr>
      </w:pPr>
      <w:r>
        <w:rPr>
          <w:rFonts w:cstheme="minorHAnsi"/>
          <w:sz w:val="24"/>
          <w:szCs w:val="24"/>
        </w:rPr>
        <w:tab/>
        <w:t>EHS</w:t>
      </w:r>
    </w:p>
    <w:p w14:paraId="1D3C32B3" w14:textId="53EEB60D" w:rsidR="00740A87" w:rsidRDefault="00740A87" w:rsidP="0030464D">
      <w:pPr>
        <w:spacing w:after="0" w:line="256" w:lineRule="auto"/>
        <w:jc w:val="both"/>
        <w:rPr>
          <w:rFonts w:cstheme="minorHAnsi"/>
          <w:sz w:val="24"/>
          <w:szCs w:val="24"/>
        </w:rPr>
      </w:pPr>
      <w:r>
        <w:rPr>
          <w:rFonts w:cstheme="minorHAnsi"/>
          <w:sz w:val="24"/>
          <w:szCs w:val="24"/>
        </w:rPr>
        <w:tab/>
        <w:t>ZA, 24 route d’Orschwiller</w:t>
      </w:r>
    </w:p>
    <w:p w14:paraId="07CAFFC5" w14:textId="7ACE9CAE" w:rsidR="00740A87" w:rsidRDefault="00740A87" w:rsidP="0030464D">
      <w:pPr>
        <w:spacing w:after="0" w:line="256" w:lineRule="auto"/>
        <w:jc w:val="both"/>
        <w:rPr>
          <w:rFonts w:cstheme="minorHAnsi"/>
          <w:sz w:val="24"/>
          <w:szCs w:val="24"/>
        </w:rPr>
      </w:pPr>
      <w:r>
        <w:rPr>
          <w:rFonts w:cstheme="minorHAnsi"/>
          <w:sz w:val="24"/>
          <w:szCs w:val="24"/>
        </w:rPr>
        <w:tab/>
      </w:r>
      <w:r w:rsidR="002B1F67">
        <w:rPr>
          <w:rFonts w:cstheme="minorHAnsi"/>
          <w:sz w:val="24"/>
          <w:szCs w:val="24"/>
        </w:rPr>
        <w:t>67600 SELESTAT</w:t>
      </w:r>
      <w:r w:rsidR="002B1F67">
        <w:rPr>
          <w:rFonts w:cstheme="minorHAnsi"/>
          <w:sz w:val="24"/>
          <w:szCs w:val="24"/>
        </w:rPr>
        <w:tab/>
      </w:r>
      <w:r w:rsidR="002B1F67">
        <w:rPr>
          <w:rFonts w:cstheme="minorHAnsi"/>
          <w:sz w:val="24"/>
          <w:szCs w:val="24"/>
        </w:rPr>
        <w:tab/>
      </w:r>
      <w:r w:rsidR="002B1F67">
        <w:rPr>
          <w:rFonts w:cstheme="minorHAnsi"/>
          <w:sz w:val="24"/>
          <w:szCs w:val="24"/>
        </w:rPr>
        <w:tab/>
      </w:r>
      <w:r w:rsidR="002B1F67">
        <w:rPr>
          <w:rFonts w:cstheme="minorHAnsi"/>
          <w:sz w:val="24"/>
          <w:szCs w:val="24"/>
        </w:rPr>
        <w:tab/>
      </w:r>
      <w:r w:rsidR="002B1F67">
        <w:rPr>
          <w:rFonts w:cstheme="minorHAnsi"/>
          <w:sz w:val="24"/>
          <w:szCs w:val="24"/>
        </w:rPr>
        <w:tab/>
      </w:r>
      <w:r w:rsidR="002B1F67">
        <w:rPr>
          <w:rFonts w:cstheme="minorHAnsi"/>
          <w:sz w:val="24"/>
          <w:szCs w:val="24"/>
        </w:rPr>
        <w:tab/>
      </w:r>
      <w:r w:rsidR="002B1F67">
        <w:rPr>
          <w:rFonts w:cstheme="minorHAnsi"/>
          <w:sz w:val="24"/>
          <w:szCs w:val="24"/>
        </w:rPr>
        <w:tab/>
        <w:t xml:space="preserve">    672,00 € HT</w:t>
      </w:r>
    </w:p>
    <w:p w14:paraId="6AB5A427" w14:textId="77777777" w:rsidR="002B1F67" w:rsidRPr="001B0DF4" w:rsidRDefault="002B1F67" w:rsidP="002B1F67">
      <w:pPr>
        <w:tabs>
          <w:tab w:val="left" w:pos="1134"/>
        </w:tabs>
        <w:spacing w:after="0"/>
        <w:ind w:right="-426"/>
        <w:rPr>
          <w:rFonts w:eastAsia="Times New Roman" w:cstheme="minorHAnsi"/>
          <w:sz w:val="24"/>
          <w:szCs w:val="24"/>
        </w:rPr>
      </w:pPr>
      <w:r w:rsidRPr="001B0DF4">
        <w:rPr>
          <w:rFonts w:cstheme="minorHAnsi"/>
          <w:noProof/>
        </w:rPr>
        <mc:AlternateContent>
          <mc:Choice Requires="wps">
            <w:drawing>
              <wp:anchor distT="0" distB="0" distL="114300" distR="114300" simplePos="0" relativeHeight="251670528" behindDoc="0" locked="0" layoutInCell="1" allowOverlap="1" wp14:anchorId="556755AB" wp14:editId="784E515E">
                <wp:simplePos x="0" y="0"/>
                <wp:positionH relativeFrom="column">
                  <wp:posOffset>43180</wp:posOffset>
                </wp:positionH>
                <wp:positionV relativeFrom="paragraph">
                  <wp:posOffset>138430</wp:posOffset>
                </wp:positionV>
                <wp:extent cx="5953125" cy="19050"/>
                <wp:effectExtent l="0" t="0" r="28575" b="19050"/>
                <wp:wrapNone/>
                <wp:docPr id="7" name="Connecteur droit 7"/>
                <wp:cNvGraphicFramePr/>
                <a:graphic xmlns:a="http://schemas.openxmlformats.org/drawingml/2006/main">
                  <a:graphicData uri="http://schemas.microsoft.com/office/word/2010/wordprocessingShape">
                    <wps:wsp>
                      <wps:cNvCnPr/>
                      <wps:spPr>
                        <a:xfrm flipV="1">
                          <a:off x="0" y="0"/>
                          <a:ext cx="5953125" cy="190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2894520" id="Connecteur droit 7"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10.9pt" to="472.1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" strokecolor="windowText" strokeweight=".5pt">
                <v:stroke joinstyle="miter"/>
              </v:line>
            </w:pict>
          </mc:Fallback>
        </mc:AlternateContent>
      </w:r>
    </w:p>
    <w:p w14:paraId="55853C91" w14:textId="77777777" w:rsidR="003C6268" w:rsidRDefault="003C6268" w:rsidP="003C6268">
      <w:pPr>
        <w:spacing w:after="0" w:line="256" w:lineRule="auto"/>
        <w:jc w:val="both"/>
        <w:rPr>
          <w:rFonts w:cstheme="minorHAnsi"/>
          <w:sz w:val="24"/>
          <w:szCs w:val="24"/>
        </w:rPr>
      </w:pPr>
      <w:r>
        <w:rPr>
          <w:rFonts w:cstheme="minorHAnsi"/>
          <w:sz w:val="24"/>
          <w:szCs w:val="24"/>
        </w:rPr>
        <w:t>Travaux de mise aux normes électricité dans le logement du Presbytère</w:t>
      </w:r>
    </w:p>
    <w:p w14:paraId="73715D97" w14:textId="77777777" w:rsidR="003C6268" w:rsidRDefault="003C6268" w:rsidP="003C6268">
      <w:pPr>
        <w:spacing w:after="0" w:line="256" w:lineRule="auto"/>
        <w:jc w:val="both"/>
        <w:rPr>
          <w:rFonts w:cstheme="minorHAnsi"/>
          <w:sz w:val="24"/>
          <w:szCs w:val="24"/>
        </w:rPr>
      </w:pPr>
      <w:r>
        <w:rPr>
          <w:rFonts w:cstheme="minorHAnsi"/>
          <w:sz w:val="24"/>
          <w:szCs w:val="24"/>
        </w:rPr>
        <w:tab/>
        <w:t>EHS</w:t>
      </w:r>
    </w:p>
    <w:p w14:paraId="5F205EAB" w14:textId="77777777" w:rsidR="003C6268" w:rsidRDefault="003C6268" w:rsidP="003C6268">
      <w:pPr>
        <w:spacing w:after="0" w:line="256" w:lineRule="auto"/>
        <w:jc w:val="both"/>
        <w:rPr>
          <w:rFonts w:cstheme="minorHAnsi"/>
          <w:sz w:val="24"/>
          <w:szCs w:val="24"/>
        </w:rPr>
      </w:pPr>
      <w:r>
        <w:rPr>
          <w:rFonts w:cstheme="minorHAnsi"/>
          <w:sz w:val="24"/>
          <w:szCs w:val="24"/>
        </w:rPr>
        <w:tab/>
        <w:t>ZA, 24 route d’Orschwiller</w:t>
      </w:r>
    </w:p>
    <w:p w14:paraId="77DCA6DA" w14:textId="77777777" w:rsidR="003C6268" w:rsidRDefault="003C6268" w:rsidP="003C6268">
      <w:pPr>
        <w:spacing w:after="0" w:line="256" w:lineRule="auto"/>
        <w:jc w:val="both"/>
        <w:rPr>
          <w:rFonts w:cstheme="minorHAnsi"/>
          <w:sz w:val="24"/>
          <w:szCs w:val="24"/>
        </w:rPr>
      </w:pPr>
      <w:r>
        <w:rPr>
          <w:rFonts w:cstheme="minorHAnsi"/>
          <w:sz w:val="24"/>
          <w:szCs w:val="24"/>
        </w:rPr>
        <w:tab/>
        <w:t>67600 SELESTAT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672,00 € HT</w:t>
      </w:r>
    </w:p>
    <w:p w14:paraId="66F9E624" w14:textId="77777777" w:rsidR="003C6268" w:rsidRPr="001B0DF4" w:rsidRDefault="003C6268" w:rsidP="003C6268">
      <w:pPr>
        <w:tabs>
          <w:tab w:val="left" w:pos="1134"/>
        </w:tabs>
        <w:spacing w:after="0"/>
        <w:ind w:right="-426"/>
        <w:rPr>
          <w:rFonts w:eastAsia="Times New Roman" w:cstheme="minorHAnsi"/>
          <w:sz w:val="24"/>
          <w:szCs w:val="24"/>
        </w:rPr>
      </w:pPr>
      <w:r w:rsidRPr="001B0DF4">
        <w:rPr>
          <w:rFonts w:cstheme="minorHAnsi"/>
          <w:noProof/>
        </w:rPr>
        <mc:AlternateContent>
          <mc:Choice Requires="wps">
            <w:drawing>
              <wp:anchor distT="0" distB="0" distL="114300" distR="114300" simplePos="0" relativeHeight="251677696" behindDoc="0" locked="0" layoutInCell="1" allowOverlap="1" wp14:anchorId="1BFED11E" wp14:editId="19A91DCE">
                <wp:simplePos x="0" y="0"/>
                <wp:positionH relativeFrom="column">
                  <wp:posOffset>43180</wp:posOffset>
                </wp:positionH>
                <wp:positionV relativeFrom="paragraph">
                  <wp:posOffset>138430</wp:posOffset>
                </wp:positionV>
                <wp:extent cx="5953125" cy="19050"/>
                <wp:effectExtent l="0" t="0" r="28575" b="19050"/>
                <wp:wrapNone/>
                <wp:docPr id="11" name="Connecteur droit 11"/>
                <wp:cNvGraphicFramePr/>
                <a:graphic xmlns:a="http://schemas.openxmlformats.org/drawingml/2006/main">
                  <a:graphicData uri="http://schemas.microsoft.com/office/word/2010/wordprocessingShape">
                    <wps:wsp>
                      <wps:cNvCnPr/>
                      <wps:spPr>
                        <a:xfrm flipV="1">
                          <a:off x="0" y="0"/>
                          <a:ext cx="5953125" cy="190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CADEB7C" id="Connecteur droit 11"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10.9pt" to="472.1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" strokecolor="windowText" strokeweight=".5pt">
                <v:stroke joinstyle="miter"/>
              </v:line>
            </w:pict>
          </mc:Fallback>
        </mc:AlternateContent>
      </w:r>
    </w:p>
    <w:p w14:paraId="08491FC1" w14:textId="1395F39E" w:rsidR="00740A87" w:rsidRDefault="003C6268" w:rsidP="0030464D">
      <w:pPr>
        <w:spacing w:after="0" w:line="256" w:lineRule="auto"/>
        <w:jc w:val="both"/>
        <w:rPr>
          <w:rFonts w:cstheme="minorHAnsi"/>
          <w:sz w:val="24"/>
          <w:szCs w:val="24"/>
        </w:rPr>
      </w:pPr>
      <w:r>
        <w:rPr>
          <w:rFonts w:cstheme="minorHAnsi"/>
          <w:sz w:val="24"/>
          <w:szCs w:val="24"/>
        </w:rPr>
        <w:t>Acquisition d’une balayeuse</w:t>
      </w:r>
      <w:r w:rsidR="00E51F72">
        <w:rPr>
          <w:rFonts w:cstheme="minorHAnsi"/>
          <w:sz w:val="24"/>
          <w:szCs w:val="24"/>
        </w:rPr>
        <w:t xml:space="preserve"> à assistance électrique</w:t>
      </w:r>
    </w:p>
    <w:p w14:paraId="02CFBC75" w14:textId="67CCCD82" w:rsidR="003C6268" w:rsidRDefault="003C6268" w:rsidP="0030464D">
      <w:pPr>
        <w:spacing w:after="0" w:line="256" w:lineRule="auto"/>
        <w:jc w:val="both"/>
        <w:rPr>
          <w:rFonts w:cstheme="minorHAnsi"/>
          <w:sz w:val="24"/>
          <w:szCs w:val="24"/>
        </w:rPr>
      </w:pPr>
      <w:r>
        <w:rPr>
          <w:rFonts w:cstheme="minorHAnsi"/>
          <w:sz w:val="24"/>
          <w:szCs w:val="24"/>
        </w:rPr>
        <w:tab/>
        <w:t>GRBIC</w:t>
      </w:r>
    </w:p>
    <w:p w14:paraId="36F4ED3D" w14:textId="5DDCF142" w:rsidR="003C6268" w:rsidRDefault="003C6268" w:rsidP="0030464D">
      <w:pPr>
        <w:spacing w:after="0" w:line="256" w:lineRule="auto"/>
        <w:jc w:val="both"/>
        <w:rPr>
          <w:rFonts w:cstheme="minorHAnsi"/>
          <w:sz w:val="24"/>
          <w:szCs w:val="24"/>
        </w:rPr>
      </w:pPr>
      <w:r>
        <w:rPr>
          <w:rFonts w:cstheme="minorHAnsi"/>
          <w:sz w:val="24"/>
          <w:szCs w:val="24"/>
        </w:rPr>
        <w:tab/>
        <w:t>52 route de Strasbourg</w:t>
      </w:r>
    </w:p>
    <w:p w14:paraId="00205BAE" w14:textId="0714C430" w:rsidR="003C6268" w:rsidRDefault="003C6268" w:rsidP="0030464D">
      <w:pPr>
        <w:spacing w:after="0" w:line="256" w:lineRule="auto"/>
        <w:jc w:val="both"/>
        <w:rPr>
          <w:rFonts w:cstheme="minorHAnsi"/>
          <w:sz w:val="24"/>
          <w:szCs w:val="24"/>
        </w:rPr>
      </w:pPr>
      <w:r>
        <w:rPr>
          <w:rFonts w:cstheme="minorHAnsi"/>
          <w:sz w:val="24"/>
          <w:szCs w:val="24"/>
        </w:rPr>
        <w:tab/>
        <w:t>67600 SELESTAT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1 122,81 € HT</w:t>
      </w:r>
    </w:p>
    <w:p w14:paraId="6D3280CE" w14:textId="77777777" w:rsidR="003C6268" w:rsidRPr="001B0DF4" w:rsidRDefault="003C6268" w:rsidP="003C6268">
      <w:pPr>
        <w:tabs>
          <w:tab w:val="left" w:pos="1134"/>
        </w:tabs>
        <w:spacing w:after="0"/>
        <w:ind w:right="-426"/>
        <w:rPr>
          <w:rFonts w:eastAsia="Times New Roman" w:cstheme="minorHAnsi"/>
          <w:sz w:val="24"/>
          <w:szCs w:val="24"/>
        </w:rPr>
      </w:pPr>
      <w:r w:rsidRPr="001B0DF4">
        <w:rPr>
          <w:rFonts w:cstheme="minorHAnsi"/>
          <w:noProof/>
        </w:rPr>
        <mc:AlternateContent>
          <mc:Choice Requires="wps">
            <w:drawing>
              <wp:anchor distT="0" distB="0" distL="114300" distR="114300" simplePos="0" relativeHeight="251679744" behindDoc="0" locked="0" layoutInCell="1" allowOverlap="1" wp14:anchorId="45844E67" wp14:editId="7FC0B116">
                <wp:simplePos x="0" y="0"/>
                <wp:positionH relativeFrom="column">
                  <wp:posOffset>43180</wp:posOffset>
                </wp:positionH>
                <wp:positionV relativeFrom="paragraph">
                  <wp:posOffset>138430</wp:posOffset>
                </wp:positionV>
                <wp:extent cx="5953125" cy="19050"/>
                <wp:effectExtent l="0" t="0" r="28575" b="19050"/>
                <wp:wrapNone/>
                <wp:docPr id="13" name="Connecteur droit 13"/>
                <wp:cNvGraphicFramePr/>
                <a:graphic xmlns:a="http://schemas.openxmlformats.org/drawingml/2006/main">
                  <a:graphicData uri="http://schemas.microsoft.com/office/word/2010/wordprocessingShape">
                    <wps:wsp>
                      <wps:cNvCnPr/>
                      <wps:spPr>
                        <a:xfrm flipV="1">
                          <a:off x="0" y="0"/>
                          <a:ext cx="5953125" cy="190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DBB4EF7" id="Connecteur droit 13"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10.9pt" to="472.1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" strokecolor="windowText" strokeweight=".5pt">
                <v:stroke joinstyle="miter"/>
              </v:line>
            </w:pict>
          </mc:Fallback>
        </mc:AlternateContent>
      </w:r>
    </w:p>
    <w:p w14:paraId="7B1141DC" w14:textId="072AC818" w:rsidR="003C6268" w:rsidRDefault="003C6268" w:rsidP="0030464D">
      <w:pPr>
        <w:spacing w:after="0" w:line="256" w:lineRule="auto"/>
        <w:jc w:val="both"/>
        <w:rPr>
          <w:rFonts w:cstheme="minorHAnsi"/>
          <w:sz w:val="24"/>
          <w:szCs w:val="24"/>
        </w:rPr>
      </w:pPr>
    </w:p>
    <w:bookmarkEnd w:id="7"/>
    <w:p w14:paraId="00818343" w14:textId="0D01598B" w:rsidR="003514D6" w:rsidRDefault="003514D6" w:rsidP="003514D6">
      <w:pPr>
        <w:tabs>
          <w:tab w:val="left" w:pos="1134"/>
        </w:tabs>
        <w:spacing w:after="0" w:line="240" w:lineRule="auto"/>
        <w:ind w:right="-286"/>
        <w:jc w:val="both"/>
        <w:rPr>
          <w:rFonts w:eastAsia="Times New Roman" w:cstheme="minorHAnsi"/>
          <w:b/>
          <w:bCs/>
          <w:sz w:val="24"/>
          <w:szCs w:val="24"/>
        </w:rPr>
      </w:pPr>
      <w:r>
        <w:rPr>
          <w:rFonts w:eastAsia="Times New Roman" w:cstheme="minorHAnsi"/>
          <w:b/>
          <w:sz w:val="24"/>
          <w:szCs w:val="24"/>
          <w:lang w:eastAsia="en-US"/>
        </w:rPr>
        <w:t>D-2023-</w:t>
      </w:r>
      <w:r w:rsidR="00711683">
        <w:rPr>
          <w:rFonts w:eastAsia="Times New Roman" w:cstheme="minorHAnsi"/>
          <w:b/>
          <w:sz w:val="24"/>
          <w:szCs w:val="24"/>
          <w:lang w:eastAsia="en-US"/>
        </w:rPr>
        <w:t>55</w:t>
      </w:r>
      <w:r>
        <w:rPr>
          <w:rFonts w:eastAsia="Times New Roman" w:cstheme="minorHAnsi"/>
          <w:b/>
          <w:sz w:val="24"/>
          <w:szCs w:val="24"/>
          <w:lang w:eastAsia="en-US"/>
        </w:rPr>
        <w:tab/>
      </w:r>
      <w:r>
        <w:rPr>
          <w:rFonts w:eastAsia="Times New Roman" w:cstheme="minorHAnsi"/>
          <w:b/>
          <w:sz w:val="24"/>
          <w:szCs w:val="24"/>
          <w:lang w:eastAsia="en-US"/>
        </w:rPr>
        <w:tab/>
      </w:r>
      <w:r>
        <w:rPr>
          <w:rFonts w:eastAsia="Times New Roman" w:cstheme="minorHAnsi"/>
          <w:b/>
          <w:bCs/>
          <w:sz w:val="24"/>
          <w:szCs w:val="24"/>
          <w:u w:val="single"/>
        </w:rPr>
        <w:t>DIVERS ET COMMUNIQUES</w:t>
      </w:r>
    </w:p>
    <w:p w14:paraId="0395642E" w14:textId="77777777" w:rsidR="003514D6" w:rsidRDefault="003514D6" w:rsidP="003514D6">
      <w:pPr>
        <w:tabs>
          <w:tab w:val="left" w:pos="1134"/>
        </w:tabs>
        <w:spacing w:after="0" w:line="240" w:lineRule="auto"/>
        <w:ind w:right="-286"/>
        <w:jc w:val="both"/>
        <w:rPr>
          <w:rFonts w:eastAsia="Times New Roman" w:cstheme="minorHAnsi"/>
          <w:b/>
          <w:bCs/>
          <w:sz w:val="24"/>
          <w:szCs w:val="24"/>
        </w:rPr>
      </w:pPr>
    </w:p>
    <w:p w14:paraId="1530ED17" w14:textId="77777777" w:rsidR="003514D6" w:rsidRDefault="003514D6" w:rsidP="003514D6">
      <w:pPr>
        <w:tabs>
          <w:tab w:val="left" w:pos="1134"/>
        </w:tabs>
        <w:spacing w:after="0" w:line="240" w:lineRule="auto"/>
        <w:ind w:right="-286"/>
        <w:jc w:val="both"/>
        <w:rPr>
          <w:rFonts w:eastAsia="Times New Roman" w:cstheme="minorHAnsi"/>
          <w:b/>
          <w:bCs/>
          <w:sz w:val="24"/>
          <w:szCs w:val="24"/>
          <w:u w:val="single"/>
        </w:rPr>
      </w:pPr>
      <w:r>
        <w:rPr>
          <w:rFonts w:eastAsia="Times New Roman" w:cstheme="minorHAnsi"/>
          <w:b/>
          <w:bCs/>
          <w:sz w:val="24"/>
          <w:szCs w:val="24"/>
        </w:rPr>
        <w:tab/>
      </w:r>
      <w:r>
        <w:rPr>
          <w:rFonts w:eastAsia="Times New Roman" w:cstheme="minorHAnsi"/>
          <w:b/>
          <w:bCs/>
          <w:sz w:val="24"/>
          <w:szCs w:val="24"/>
          <w:u w:val="single"/>
        </w:rPr>
        <w:t>URBANISME</w:t>
      </w:r>
    </w:p>
    <w:p w14:paraId="6C737368" w14:textId="77777777" w:rsidR="003514D6" w:rsidRDefault="003514D6" w:rsidP="003514D6">
      <w:pPr>
        <w:shd w:val="clear" w:color="auto" w:fill="FFFFFF"/>
        <w:autoSpaceDE w:val="0"/>
        <w:autoSpaceDN w:val="0"/>
        <w:adjustRightInd w:val="0"/>
        <w:spacing w:after="0" w:line="240" w:lineRule="auto"/>
        <w:rPr>
          <w:rFonts w:eastAsia="Times New Roman" w:cstheme="minorHAnsi"/>
          <w:sz w:val="24"/>
          <w:szCs w:val="24"/>
        </w:rPr>
      </w:pPr>
      <w:bookmarkStart w:id="8" w:name="_GoBack"/>
      <w:bookmarkEnd w:id="8"/>
      <w:r>
        <w:rPr>
          <w:rFonts w:eastAsia="Times New Roman" w:cstheme="minorHAnsi"/>
          <w:color w:val="000000"/>
          <w:sz w:val="24"/>
          <w:szCs w:val="24"/>
        </w:rPr>
        <w:t>Pour 2023, depuis la dernière séance du Conseil Municipal, il a été enregistré en Mairie les dépôts de documents d'urbanisme suivants :</w:t>
      </w:r>
    </w:p>
    <w:p w14:paraId="24535E07" w14:textId="337B59B9" w:rsidR="00C26E15" w:rsidRPr="00C26E15" w:rsidRDefault="002B1F67" w:rsidP="00F21C8D">
      <w:pPr>
        <w:numPr>
          <w:ilvl w:val="0"/>
          <w:numId w:val="1"/>
        </w:numPr>
        <w:shd w:val="clear" w:color="auto" w:fill="FFFFFF"/>
        <w:autoSpaceDE w:val="0"/>
        <w:autoSpaceDN w:val="0"/>
        <w:adjustRightInd w:val="0"/>
        <w:spacing w:after="0" w:line="240" w:lineRule="auto"/>
        <w:rPr>
          <w:rFonts w:eastAsia="Times New Roman" w:cstheme="minorHAnsi"/>
          <w:sz w:val="24"/>
          <w:szCs w:val="24"/>
        </w:rPr>
      </w:pPr>
      <w:r>
        <w:rPr>
          <w:rFonts w:eastAsia="Times New Roman" w:cstheme="minorHAnsi"/>
          <w:color w:val="000000"/>
          <w:sz w:val="24"/>
          <w:szCs w:val="24"/>
        </w:rPr>
        <w:t xml:space="preserve">  1</w:t>
      </w:r>
      <w:r w:rsidR="003514D6" w:rsidRPr="00C26E15">
        <w:rPr>
          <w:rFonts w:eastAsia="Times New Roman" w:cstheme="minorHAnsi"/>
          <w:color w:val="000000"/>
          <w:sz w:val="24"/>
          <w:szCs w:val="24"/>
        </w:rPr>
        <w:t xml:space="preserve"> Demande de Permis de Construire </w:t>
      </w:r>
      <w:r w:rsidR="00AE459F" w:rsidRPr="00C26E15">
        <w:rPr>
          <w:rFonts w:eastAsia="Times New Roman" w:cstheme="minorHAnsi"/>
          <w:color w:val="000000"/>
          <w:sz w:val="24"/>
          <w:szCs w:val="24"/>
        </w:rPr>
        <w:t xml:space="preserve">n° </w:t>
      </w:r>
      <w:r>
        <w:rPr>
          <w:rFonts w:eastAsia="Times New Roman" w:cstheme="minorHAnsi"/>
          <w:color w:val="000000"/>
          <w:sz w:val="24"/>
          <w:szCs w:val="24"/>
        </w:rPr>
        <w:t>4</w:t>
      </w:r>
    </w:p>
    <w:p w14:paraId="62C8430F" w14:textId="68F2412C" w:rsidR="003514D6" w:rsidRPr="00C26E15" w:rsidRDefault="002B1F67" w:rsidP="00F21C8D">
      <w:pPr>
        <w:numPr>
          <w:ilvl w:val="0"/>
          <w:numId w:val="1"/>
        </w:numPr>
        <w:shd w:val="clear" w:color="auto" w:fill="FFFFFF"/>
        <w:autoSpaceDE w:val="0"/>
        <w:autoSpaceDN w:val="0"/>
        <w:adjustRightInd w:val="0"/>
        <w:spacing w:after="0" w:line="240" w:lineRule="auto"/>
        <w:rPr>
          <w:rFonts w:eastAsia="Times New Roman" w:cstheme="minorHAnsi"/>
          <w:sz w:val="24"/>
          <w:szCs w:val="24"/>
        </w:rPr>
      </w:pPr>
      <w:r>
        <w:rPr>
          <w:rFonts w:eastAsia="Times New Roman" w:cstheme="minorHAnsi"/>
          <w:color w:val="000000"/>
          <w:sz w:val="24"/>
          <w:szCs w:val="24"/>
        </w:rPr>
        <w:t>10</w:t>
      </w:r>
      <w:r w:rsidR="003514D6" w:rsidRPr="00C26E15">
        <w:rPr>
          <w:rFonts w:eastAsia="Times New Roman" w:cstheme="minorHAnsi"/>
          <w:color w:val="000000"/>
          <w:sz w:val="24"/>
          <w:szCs w:val="24"/>
        </w:rPr>
        <w:t xml:space="preserve"> Demandes de Déclaration Préalable de travaux n°</w:t>
      </w:r>
      <w:r>
        <w:rPr>
          <w:rFonts w:eastAsia="Times New Roman" w:cstheme="minorHAnsi"/>
          <w:color w:val="000000"/>
          <w:sz w:val="24"/>
          <w:szCs w:val="24"/>
        </w:rPr>
        <w:t>23 à 32</w:t>
      </w:r>
    </w:p>
    <w:p w14:paraId="37C192FB" w14:textId="39F4D6C9" w:rsidR="003514D6" w:rsidRDefault="002B1F67" w:rsidP="003514D6">
      <w:pPr>
        <w:numPr>
          <w:ilvl w:val="0"/>
          <w:numId w:val="1"/>
        </w:numPr>
        <w:shd w:val="clear" w:color="auto" w:fill="FFFFFF"/>
        <w:autoSpaceDE w:val="0"/>
        <w:autoSpaceDN w:val="0"/>
        <w:adjustRightInd w:val="0"/>
        <w:spacing w:after="0" w:line="240" w:lineRule="auto"/>
        <w:rPr>
          <w:rFonts w:eastAsia="Times New Roman" w:cstheme="minorHAnsi"/>
          <w:color w:val="000000"/>
          <w:sz w:val="24"/>
          <w:szCs w:val="24"/>
        </w:rPr>
      </w:pPr>
      <w:r>
        <w:rPr>
          <w:rFonts w:eastAsia="Times New Roman" w:cstheme="minorHAnsi"/>
          <w:color w:val="000000"/>
          <w:sz w:val="24"/>
          <w:szCs w:val="24"/>
        </w:rPr>
        <w:t xml:space="preserve">  </w:t>
      </w:r>
      <w:r w:rsidR="0047122C">
        <w:rPr>
          <w:rFonts w:eastAsia="Times New Roman" w:cstheme="minorHAnsi"/>
          <w:color w:val="000000"/>
          <w:sz w:val="24"/>
          <w:szCs w:val="24"/>
        </w:rPr>
        <w:t>5</w:t>
      </w:r>
      <w:r w:rsidR="003514D6">
        <w:rPr>
          <w:rFonts w:eastAsia="Times New Roman" w:cstheme="minorHAnsi"/>
          <w:color w:val="000000"/>
          <w:sz w:val="24"/>
          <w:szCs w:val="24"/>
        </w:rPr>
        <w:t xml:space="preserve"> Demandes de Certificat d'Urbanisme n°</w:t>
      </w:r>
      <w:r>
        <w:rPr>
          <w:rFonts w:eastAsia="Times New Roman" w:cstheme="minorHAnsi"/>
          <w:color w:val="000000"/>
          <w:sz w:val="24"/>
          <w:szCs w:val="24"/>
        </w:rPr>
        <w:t>13</w:t>
      </w:r>
      <w:r w:rsidR="00AE459F">
        <w:rPr>
          <w:rFonts w:eastAsia="Times New Roman" w:cstheme="minorHAnsi"/>
          <w:color w:val="000000"/>
          <w:sz w:val="24"/>
          <w:szCs w:val="24"/>
        </w:rPr>
        <w:t xml:space="preserve"> à 1</w:t>
      </w:r>
      <w:r w:rsidR="0047122C">
        <w:rPr>
          <w:rFonts w:eastAsia="Times New Roman" w:cstheme="minorHAnsi"/>
          <w:color w:val="000000"/>
          <w:sz w:val="24"/>
          <w:szCs w:val="24"/>
        </w:rPr>
        <w:t>7</w:t>
      </w:r>
    </w:p>
    <w:p w14:paraId="18307CAE" w14:textId="37F3BFCE" w:rsidR="003514D6" w:rsidRDefault="002B1F67" w:rsidP="003514D6">
      <w:pPr>
        <w:numPr>
          <w:ilvl w:val="0"/>
          <w:numId w:val="1"/>
        </w:numPr>
        <w:shd w:val="clear" w:color="auto" w:fill="FFFFFF"/>
        <w:autoSpaceDE w:val="0"/>
        <w:autoSpaceDN w:val="0"/>
        <w:adjustRightInd w:val="0"/>
        <w:spacing w:after="0" w:line="240" w:lineRule="auto"/>
        <w:rPr>
          <w:rFonts w:eastAsia="Times New Roman" w:cstheme="minorHAnsi"/>
          <w:sz w:val="24"/>
          <w:szCs w:val="24"/>
        </w:rPr>
      </w:pPr>
      <w:r>
        <w:rPr>
          <w:rFonts w:eastAsia="Times New Roman" w:cstheme="minorHAnsi"/>
          <w:color w:val="000000"/>
          <w:sz w:val="24"/>
          <w:szCs w:val="24"/>
        </w:rPr>
        <w:t xml:space="preserve">  0</w:t>
      </w:r>
      <w:r w:rsidR="003514D6">
        <w:rPr>
          <w:rFonts w:eastAsia="Times New Roman" w:cstheme="minorHAnsi"/>
          <w:color w:val="000000"/>
          <w:sz w:val="24"/>
          <w:szCs w:val="24"/>
        </w:rPr>
        <w:t xml:space="preserve"> Permis de démolir </w:t>
      </w:r>
    </w:p>
    <w:p w14:paraId="172BDC5B" w14:textId="5A80303C" w:rsidR="003514D6" w:rsidRDefault="002B1F67" w:rsidP="003514D6">
      <w:pPr>
        <w:numPr>
          <w:ilvl w:val="0"/>
          <w:numId w:val="1"/>
        </w:numPr>
        <w:shd w:val="clear" w:color="auto" w:fill="FFFFFF"/>
        <w:autoSpaceDE w:val="0"/>
        <w:autoSpaceDN w:val="0"/>
        <w:adjustRightInd w:val="0"/>
        <w:spacing w:after="0" w:line="240" w:lineRule="auto"/>
        <w:jc w:val="both"/>
        <w:rPr>
          <w:rFonts w:eastAsia="Times New Roman" w:cstheme="minorHAnsi"/>
          <w:sz w:val="24"/>
          <w:szCs w:val="24"/>
        </w:rPr>
      </w:pPr>
      <w:r>
        <w:rPr>
          <w:rFonts w:eastAsia="Times New Roman" w:cstheme="minorHAnsi"/>
          <w:color w:val="000000"/>
          <w:sz w:val="24"/>
          <w:szCs w:val="24"/>
        </w:rPr>
        <w:t xml:space="preserve">  1</w:t>
      </w:r>
      <w:r w:rsidR="003514D6">
        <w:rPr>
          <w:rFonts w:eastAsia="Times New Roman" w:cstheme="minorHAnsi"/>
          <w:color w:val="000000"/>
          <w:sz w:val="24"/>
          <w:szCs w:val="24"/>
        </w:rPr>
        <w:t xml:space="preserve"> Permis d’aménager </w:t>
      </w:r>
      <w:r>
        <w:rPr>
          <w:rFonts w:eastAsia="Times New Roman" w:cstheme="minorHAnsi"/>
          <w:color w:val="000000"/>
          <w:sz w:val="24"/>
          <w:szCs w:val="24"/>
        </w:rPr>
        <w:t>n°1</w:t>
      </w:r>
    </w:p>
    <w:p w14:paraId="08B14AEE" w14:textId="3E299488" w:rsidR="003514D6" w:rsidRDefault="003514D6" w:rsidP="003514D6">
      <w:pPr>
        <w:tabs>
          <w:tab w:val="left" w:pos="1134"/>
        </w:tabs>
        <w:spacing w:after="0" w:line="240" w:lineRule="auto"/>
        <w:ind w:right="-286"/>
        <w:jc w:val="both"/>
        <w:rPr>
          <w:rFonts w:cstheme="minorHAnsi"/>
          <w:sz w:val="24"/>
          <w:szCs w:val="24"/>
        </w:rPr>
      </w:pPr>
    </w:p>
    <w:p w14:paraId="17264333" w14:textId="77777777" w:rsidR="003514D6" w:rsidRDefault="003514D6" w:rsidP="003514D6">
      <w:pPr>
        <w:tabs>
          <w:tab w:val="left" w:pos="1134"/>
        </w:tabs>
        <w:spacing w:after="0" w:line="240" w:lineRule="auto"/>
        <w:ind w:right="-286"/>
        <w:jc w:val="both"/>
        <w:rPr>
          <w:rFonts w:eastAsia="Times New Roman" w:cstheme="minorHAnsi"/>
          <w:b/>
          <w:bCs/>
          <w:sz w:val="24"/>
          <w:szCs w:val="24"/>
          <w:u w:val="single"/>
        </w:rPr>
      </w:pPr>
      <w:r>
        <w:rPr>
          <w:rFonts w:cstheme="minorHAnsi"/>
          <w:b/>
          <w:bCs/>
          <w:sz w:val="24"/>
          <w:szCs w:val="24"/>
        </w:rPr>
        <w:tab/>
      </w:r>
      <w:r>
        <w:rPr>
          <w:rFonts w:eastAsia="Times New Roman" w:cstheme="minorHAnsi"/>
          <w:b/>
          <w:bCs/>
          <w:sz w:val="24"/>
          <w:szCs w:val="24"/>
          <w:u w:val="single"/>
        </w:rPr>
        <w:t>INFORMATIONS ET INTERVENTIONS</w:t>
      </w:r>
    </w:p>
    <w:p w14:paraId="4F129FAF" w14:textId="77777777" w:rsidR="003514D6" w:rsidRDefault="003514D6" w:rsidP="003514D6">
      <w:pPr>
        <w:spacing w:after="0" w:line="240" w:lineRule="auto"/>
        <w:ind w:left="142" w:right="-284" w:hanging="142"/>
        <w:jc w:val="both"/>
        <w:rPr>
          <w:rFonts w:eastAsia="Times New Roman" w:cstheme="minorHAnsi"/>
          <w:sz w:val="24"/>
          <w:szCs w:val="24"/>
          <w:lang w:eastAsia="en-US"/>
        </w:rPr>
      </w:pPr>
    </w:p>
    <w:p w14:paraId="20CD5859" w14:textId="00C30BB4" w:rsidR="00326190" w:rsidRDefault="00326190" w:rsidP="00326190">
      <w:pPr>
        <w:tabs>
          <w:tab w:val="left" w:pos="1134"/>
        </w:tabs>
        <w:spacing w:after="0" w:line="240" w:lineRule="auto"/>
        <w:ind w:right="-286"/>
        <w:jc w:val="both"/>
        <w:rPr>
          <w:rFonts w:eastAsia="Times New Roman" w:cstheme="minorHAnsi"/>
          <w:bCs/>
          <w:sz w:val="24"/>
          <w:szCs w:val="24"/>
        </w:rPr>
      </w:pPr>
      <w:r w:rsidRPr="00703B40">
        <w:rPr>
          <w:rFonts w:eastAsia="Times New Roman" w:cstheme="minorHAnsi"/>
          <w:bCs/>
          <w:sz w:val="24"/>
          <w:szCs w:val="24"/>
          <w:u w:val="single"/>
        </w:rPr>
        <w:t>Virginie MUHR, Maire</w:t>
      </w:r>
      <w:r w:rsidRPr="00703B40">
        <w:rPr>
          <w:rFonts w:eastAsia="Times New Roman" w:cstheme="minorHAnsi"/>
          <w:bCs/>
          <w:sz w:val="24"/>
          <w:szCs w:val="24"/>
        </w:rPr>
        <w:t>, informe les membres du Conseil Municipal que :</w:t>
      </w:r>
    </w:p>
    <w:p w14:paraId="55A4A2CD" w14:textId="1E4CA081" w:rsidR="00326190" w:rsidRDefault="00326190" w:rsidP="00326190">
      <w:pPr>
        <w:tabs>
          <w:tab w:val="left" w:pos="1134"/>
        </w:tabs>
        <w:spacing w:after="0" w:line="240" w:lineRule="auto"/>
        <w:ind w:right="-286"/>
        <w:jc w:val="both"/>
        <w:rPr>
          <w:rFonts w:eastAsia="Times New Roman" w:cstheme="minorHAnsi"/>
          <w:bCs/>
          <w:sz w:val="24"/>
          <w:szCs w:val="24"/>
        </w:rPr>
      </w:pPr>
    </w:p>
    <w:p w14:paraId="182CFA1D" w14:textId="231D41DF" w:rsidR="0042364E" w:rsidRPr="003C6268" w:rsidRDefault="00050CF5" w:rsidP="00311492">
      <w:pPr>
        <w:pStyle w:val="Paragraphedeliste"/>
        <w:numPr>
          <w:ilvl w:val="0"/>
          <w:numId w:val="1"/>
        </w:numPr>
        <w:ind w:left="357" w:right="-284" w:hanging="357"/>
        <w:jc w:val="both"/>
        <w:rPr>
          <w:rFonts w:eastAsia="Times New Roman" w:cstheme="minorHAnsi"/>
          <w:sz w:val="24"/>
          <w:szCs w:val="24"/>
          <w:lang w:eastAsia="en-US"/>
        </w:rPr>
      </w:pPr>
      <w:r w:rsidRPr="00311492">
        <w:rPr>
          <w:rFonts w:asciiTheme="minorHAnsi" w:eastAsia="Times New Roman" w:hAnsiTheme="minorHAnsi" w:cstheme="minorHAnsi"/>
          <w:sz w:val="24"/>
          <w:szCs w:val="24"/>
          <w:lang w:eastAsia="en-US"/>
        </w:rPr>
        <w:t xml:space="preserve">Un état de liquidation des astreintes pour un montant de 4500 € a été </w:t>
      </w:r>
      <w:r w:rsidR="003C6268" w:rsidRPr="00311492">
        <w:rPr>
          <w:rFonts w:asciiTheme="minorHAnsi" w:eastAsia="Times New Roman" w:hAnsiTheme="minorHAnsi" w:cstheme="minorHAnsi"/>
          <w:sz w:val="24"/>
          <w:szCs w:val="24"/>
          <w:lang w:eastAsia="en-US"/>
        </w:rPr>
        <w:t xml:space="preserve">envoyé à M. Cédric BRAUN, suite à la mise en demeure du 03/10/2022, réceptionné le 24/10/2022, lui ordonnant les travaux de démolition d’un bâtiment modulaire et de sa terrasse sur un terrain situé en </w:t>
      </w:r>
      <w:proofErr w:type="gramStart"/>
      <w:r w:rsidR="003C6268" w:rsidRPr="00311492">
        <w:rPr>
          <w:rFonts w:asciiTheme="minorHAnsi" w:eastAsia="Times New Roman" w:hAnsiTheme="minorHAnsi" w:cstheme="minorHAnsi"/>
          <w:sz w:val="24"/>
          <w:szCs w:val="24"/>
          <w:lang w:eastAsia="en-US"/>
        </w:rPr>
        <w:t>zone</w:t>
      </w:r>
      <w:proofErr w:type="gramEnd"/>
      <w:r w:rsidR="003C6268" w:rsidRPr="00311492">
        <w:rPr>
          <w:rFonts w:asciiTheme="minorHAnsi" w:eastAsia="Times New Roman" w:hAnsiTheme="minorHAnsi" w:cstheme="minorHAnsi"/>
          <w:sz w:val="24"/>
          <w:szCs w:val="24"/>
          <w:lang w:eastAsia="en-US"/>
        </w:rPr>
        <w:t xml:space="preserve"> agricole dans le PLU de la commune</w:t>
      </w:r>
      <w:r w:rsidR="003C6268">
        <w:rPr>
          <w:rFonts w:eastAsia="Times New Roman" w:cstheme="minorHAnsi"/>
          <w:sz w:val="24"/>
          <w:szCs w:val="24"/>
          <w:lang w:eastAsia="en-US"/>
        </w:rPr>
        <w:t>.</w:t>
      </w:r>
    </w:p>
    <w:p w14:paraId="2E1128F4" w14:textId="635CDEB2" w:rsidR="0042364E" w:rsidRDefault="0042364E" w:rsidP="00942BEE">
      <w:pPr>
        <w:spacing w:after="0" w:line="240" w:lineRule="auto"/>
        <w:ind w:right="-286"/>
        <w:jc w:val="both"/>
        <w:rPr>
          <w:rFonts w:eastAsia="Times New Roman" w:cstheme="minorHAnsi"/>
          <w:sz w:val="24"/>
          <w:szCs w:val="24"/>
          <w:lang w:eastAsia="en-US"/>
        </w:rPr>
      </w:pPr>
    </w:p>
    <w:p w14:paraId="7CD84C7E" w14:textId="5BC51F90" w:rsidR="0042364E" w:rsidRDefault="00A52991" w:rsidP="00A52991">
      <w:pPr>
        <w:pStyle w:val="Paragraphedeliste"/>
        <w:numPr>
          <w:ilvl w:val="0"/>
          <w:numId w:val="1"/>
        </w:numPr>
        <w:ind w:right="-286"/>
        <w:jc w:val="both"/>
        <w:rPr>
          <w:rFonts w:asciiTheme="minorHAnsi" w:eastAsia="Times New Roman" w:hAnsiTheme="minorHAnsi" w:cstheme="minorHAnsi"/>
          <w:sz w:val="24"/>
          <w:szCs w:val="24"/>
          <w:lang w:eastAsia="en-US"/>
        </w:rPr>
      </w:pPr>
      <w:r w:rsidRPr="00A52991">
        <w:rPr>
          <w:rFonts w:asciiTheme="minorHAnsi" w:eastAsia="Times New Roman" w:hAnsiTheme="minorHAnsi" w:cstheme="minorHAnsi"/>
          <w:sz w:val="24"/>
          <w:szCs w:val="24"/>
          <w:lang w:eastAsia="en-US"/>
        </w:rPr>
        <w:t>A compter de la rentrée de septembre, l’arrêt TIS de la rue de Mussig sera desservi pour les collégiens qui vont au Collège à Marckolsheim.</w:t>
      </w:r>
    </w:p>
    <w:p w14:paraId="4D510BA5" w14:textId="77777777" w:rsidR="00A52991" w:rsidRPr="00A52991" w:rsidRDefault="00A52991" w:rsidP="00A52991">
      <w:pPr>
        <w:pStyle w:val="Paragraphedeliste"/>
        <w:rPr>
          <w:rFonts w:asciiTheme="minorHAnsi" w:eastAsia="Times New Roman" w:hAnsiTheme="minorHAnsi" w:cstheme="minorHAnsi"/>
          <w:sz w:val="24"/>
          <w:szCs w:val="24"/>
          <w:lang w:eastAsia="en-US"/>
        </w:rPr>
      </w:pPr>
    </w:p>
    <w:p w14:paraId="3458CA2E" w14:textId="044B66C7" w:rsidR="00A52991" w:rsidRPr="00A52991" w:rsidRDefault="00A52991" w:rsidP="00A52991">
      <w:pPr>
        <w:pStyle w:val="Paragraphedeliste"/>
        <w:numPr>
          <w:ilvl w:val="0"/>
          <w:numId w:val="1"/>
        </w:numPr>
        <w:ind w:right="-286"/>
        <w:jc w:val="both"/>
        <w:rPr>
          <w:rFonts w:asciiTheme="minorHAnsi" w:eastAsia="Times New Roman" w:hAnsiTheme="minorHAnsi" w:cstheme="minorHAnsi"/>
          <w:sz w:val="24"/>
          <w:szCs w:val="24"/>
          <w:lang w:eastAsia="en-US"/>
        </w:rPr>
      </w:pPr>
      <w:r w:rsidRPr="00A52991">
        <w:rPr>
          <w:rFonts w:asciiTheme="minorHAnsi" w:eastAsia="Times New Roman" w:hAnsiTheme="minorHAnsi" w:cstheme="minorHAnsi"/>
          <w:sz w:val="24"/>
          <w:szCs w:val="24"/>
          <w:lang w:eastAsia="en-US"/>
        </w:rPr>
        <w:t>Tour d’Alsace du 27 juillet : la caravane s’arrêtera 2h avant le 1</w:t>
      </w:r>
      <w:r w:rsidRPr="00A52991">
        <w:rPr>
          <w:rFonts w:asciiTheme="minorHAnsi" w:eastAsia="Times New Roman" w:hAnsiTheme="minorHAnsi" w:cstheme="minorHAnsi"/>
          <w:sz w:val="24"/>
          <w:szCs w:val="24"/>
          <w:vertAlign w:val="superscript"/>
          <w:lang w:eastAsia="en-US"/>
        </w:rPr>
        <w:t>er</w:t>
      </w:r>
      <w:r w:rsidRPr="00A52991">
        <w:rPr>
          <w:rFonts w:asciiTheme="minorHAnsi" w:eastAsia="Times New Roman" w:hAnsiTheme="minorHAnsi" w:cstheme="minorHAnsi"/>
          <w:sz w:val="24"/>
          <w:szCs w:val="24"/>
          <w:lang w:eastAsia="en-US"/>
        </w:rPr>
        <w:t xml:space="preserve"> passage des cyclistes sur la place de la mairie. Les riverains de la rue de Sélestat, de la rue Principale et de la rue de Hessenheim seront sollicités pour sortir leur vélo afin de faire une chaîne sur tout le parcours.</w:t>
      </w:r>
    </w:p>
    <w:p w14:paraId="6A43BC1C" w14:textId="77777777" w:rsidR="00A52991" w:rsidRPr="00A52991" w:rsidRDefault="00A52991" w:rsidP="00A52991">
      <w:pPr>
        <w:pStyle w:val="Paragraphedeliste"/>
        <w:rPr>
          <w:rFonts w:asciiTheme="minorHAnsi" w:eastAsia="Times New Roman" w:hAnsiTheme="minorHAnsi" w:cstheme="minorHAnsi"/>
          <w:sz w:val="24"/>
          <w:szCs w:val="24"/>
          <w:lang w:eastAsia="en-US"/>
        </w:rPr>
      </w:pPr>
    </w:p>
    <w:p w14:paraId="5BB28275" w14:textId="51D0E2E9" w:rsidR="00A52991" w:rsidRPr="00A52991" w:rsidRDefault="00A52991" w:rsidP="00A52991">
      <w:pPr>
        <w:pStyle w:val="Paragraphedeliste"/>
        <w:numPr>
          <w:ilvl w:val="0"/>
          <w:numId w:val="1"/>
        </w:numPr>
        <w:ind w:right="-286"/>
        <w:jc w:val="both"/>
        <w:rPr>
          <w:rFonts w:asciiTheme="minorHAnsi" w:eastAsia="Times New Roman" w:hAnsiTheme="minorHAnsi" w:cstheme="minorHAnsi"/>
          <w:sz w:val="24"/>
          <w:szCs w:val="24"/>
          <w:lang w:eastAsia="en-US"/>
        </w:rPr>
      </w:pPr>
      <w:r w:rsidRPr="00A52991">
        <w:rPr>
          <w:rFonts w:asciiTheme="minorHAnsi" w:eastAsia="Times New Roman" w:hAnsiTheme="minorHAnsi" w:cstheme="minorHAnsi"/>
          <w:sz w:val="24"/>
          <w:szCs w:val="24"/>
          <w:lang w:eastAsia="en-US"/>
        </w:rPr>
        <w:t>Le bilan de la venue du Bistrot des Villages au printemps 2023 est positif. L’opération sera renouvelée au printemps 2024.</w:t>
      </w:r>
    </w:p>
    <w:p w14:paraId="1D1C5A8D" w14:textId="63CA8892" w:rsidR="0042364E" w:rsidRPr="00A52991" w:rsidRDefault="0042364E" w:rsidP="00942BEE">
      <w:pPr>
        <w:spacing w:after="0" w:line="240" w:lineRule="auto"/>
        <w:ind w:right="-286"/>
        <w:jc w:val="both"/>
        <w:rPr>
          <w:rFonts w:eastAsia="Times New Roman" w:cstheme="minorHAnsi"/>
          <w:sz w:val="24"/>
          <w:szCs w:val="24"/>
          <w:lang w:eastAsia="en-US"/>
        </w:rPr>
      </w:pPr>
    </w:p>
    <w:p w14:paraId="6BE62F77" w14:textId="6E1DD5B2" w:rsidR="0042364E" w:rsidRPr="00A52991" w:rsidRDefault="00A52991" w:rsidP="00A52991">
      <w:pPr>
        <w:pStyle w:val="Paragraphedeliste"/>
        <w:numPr>
          <w:ilvl w:val="0"/>
          <w:numId w:val="1"/>
        </w:numPr>
        <w:ind w:right="-286"/>
        <w:jc w:val="both"/>
        <w:rPr>
          <w:rFonts w:asciiTheme="minorHAnsi" w:eastAsia="Times New Roman" w:hAnsiTheme="minorHAnsi" w:cstheme="minorHAnsi"/>
          <w:sz w:val="24"/>
          <w:szCs w:val="24"/>
          <w:lang w:eastAsia="en-US"/>
        </w:rPr>
      </w:pPr>
      <w:r w:rsidRPr="00A52991">
        <w:rPr>
          <w:rFonts w:asciiTheme="minorHAnsi" w:eastAsia="Times New Roman" w:hAnsiTheme="minorHAnsi" w:cstheme="minorHAnsi"/>
          <w:sz w:val="24"/>
          <w:szCs w:val="24"/>
          <w:lang w:eastAsia="en-US"/>
        </w:rPr>
        <w:t>Le déménagement du périscolaire du CSC</w:t>
      </w:r>
      <w:r w:rsidR="004924B9">
        <w:rPr>
          <w:rFonts w:asciiTheme="minorHAnsi" w:eastAsia="Times New Roman" w:hAnsiTheme="minorHAnsi" w:cstheme="minorHAnsi"/>
          <w:sz w:val="24"/>
          <w:szCs w:val="24"/>
          <w:lang w:eastAsia="en-US"/>
        </w:rPr>
        <w:t xml:space="preserve"> et de la micro-crèche</w:t>
      </w:r>
      <w:r w:rsidRPr="00A52991">
        <w:rPr>
          <w:rFonts w:asciiTheme="minorHAnsi" w:eastAsia="Times New Roman" w:hAnsiTheme="minorHAnsi" w:cstheme="minorHAnsi"/>
          <w:sz w:val="24"/>
          <w:szCs w:val="24"/>
          <w:lang w:eastAsia="en-US"/>
        </w:rPr>
        <w:t xml:space="preserve"> vers le nouveau </w:t>
      </w:r>
      <w:r w:rsidR="001E5CEF" w:rsidRPr="00A52991">
        <w:rPr>
          <w:rFonts w:asciiTheme="minorHAnsi" w:eastAsia="Times New Roman" w:hAnsiTheme="minorHAnsi" w:cstheme="minorHAnsi"/>
          <w:sz w:val="24"/>
          <w:szCs w:val="24"/>
          <w:lang w:eastAsia="en-US"/>
        </w:rPr>
        <w:t xml:space="preserve">bâtiment </w:t>
      </w:r>
      <w:r w:rsidR="001E5CEF">
        <w:rPr>
          <w:rFonts w:asciiTheme="minorHAnsi" w:eastAsia="Times New Roman" w:hAnsiTheme="minorHAnsi" w:cstheme="minorHAnsi"/>
          <w:sz w:val="24"/>
          <w:szCs w:val="24"/>
          <w:lang w:eastAsia="en-US"/>
        </w:rPr>
        <w:t>est</w:t>
      </w:r>
      <w:r w:rsidRPr="00A52991">
        <w:rPr>
          <w:rFonts w:asciiTheme="minorHAnsi" w:eastAsia="Times New Roman" w:hAnsiTheme="minorHAnsi" w:cstheme="minorHAnsi"/>
          <w:sz w:val="24"/>
          <w:szCs w:val="24"/>
          <w:lang w:eastAsia="en-US"/>
        </w:rPr>
        <w:t xml:space="preserve"> prévu après le passage de la sous-commission départementale de la sécurité</w:t>
      </w:r>
      <w:r w:rsidR="004924B9">
        <w:rPr>
          <w:rFonts w:asciiTheme="minorHAnsi" w:eastAsia="Times New Roman" w:hAnsiTheme="minorHAnsi" w:cstheme="minorHAnsi"/>
          <w:sz w:val="24"/>
          <w:szCs w:val="24"/>
          <w:lang w:eastAsia="en-US"/>
        </w:rPr>
        <w:t xml:space="preserve"> le 27 juillet 2023.</w:t>
      </w:r>
    </w:p>
    <w:p w14:paraId="3D03D316" w14:textId="77777777" w:rsidR="000F58C5" w:rsidRDefault="000F58C5" w:rsidP="003514D6">
      <w:pPr>
        <w:spacing w:after="0" w:line="240" w:lineRule="auto"/>
        <w:ind w:right="-286"/>
        <w:jc w:val="both"/>
        <w:rPr>
          <w:rFonts w:eastAsia="Times New Roman" w:cstheme="minorHAnsi"/>
          <w:sz w:val="24"/>
          <w:szCs w:val="24"/>
          <w:lang w:eastAsia="en-US"/>
        </w:rPr>
      </w:pPr>
    </w:p>
    <w:p w14:paraId="3B42CDA9" w14:textId="22361FBA" w:rsidR="003514D6" w:rsidRDefault="003514D6" w:rsidP="003514D6">
      <w:pPr>
        <w:spacing w:after="0" w:line="240" w:lineRule="auto"/>
        <w:ind w:right="-286"/>
        <w:jc w:val="both"/>
        <w:rPr>
          <w:rFonts w:eastAsia="Times New Roman" w:cstheme="minorHAnsi"/>
          <w:sz w:val="24"/>
          <w:szCs w:val="24"/>
        </w:rPr>
      </w:pPr>
      <w:r>
        <w:rPr>
          <w:rFonts w:eastAsia="Times New Roman" w:cstheme="minorHAnsi"/>
          <w:sz w:val="24"/>
          <w:szCs w:val="24"/>
          <w:lang w:eastAsia="en-US"/>
        </w:rPr>
        <w:t xml:space="preserve">Plus d’intervention, ni de question posée, </w:t>
      </w:r>
      <w:r>
        <w:rPr>
          <w:rFonts w:eastAsia="Times New Roman" w:cstheme="minorHAnsi"/>
          <w:sz w:val="24"/>
          <w:szCs w:val="24"/>
        </w:rPr>
        <w:t xml:space="preserve">le Maire clôt la séance à </w:t>
      </w:r>
      <w:r w:rsidR="00500C6B">
        <w:rPr>
          <w:rFonts w:eastAsia="Times New Roman" w:cstheme="minorHAnsi"/>
          <w:sz w:val="24"/>
          <w:szCs w:val="24"/>
        </w:rPr>
        <w:t>22h</w:t>
      </w:r>
      <w:r w:rsidR="000F58C5">
        <w:rPr>
          <w:rFonts w:eastAsia="Times New Roman" w:cstheme="minorHAnsi"/>
          <w:sz w:val="24"/>
          <w:szCs w:val="24"/>
        </w:rPr>
        <w:t>15</w:t>
      </w:r>
      <w:r w:rsidR="00500C6B">
        <w:rPr>
          <w:rFonts w:eastAsia="Times New Roman" w:cstheme="minorHAnsi"/>
          <w:sz w:val="24"/>
          <w:szCs w:val="24"/>
        </w:rPr>
        <w:t>.</w:t>
      </w:r>
    </w:p>
    <w:p w14:paraId="0CD89BBF" w14:textId="77777777" w:rsidR="003514D6" w:rsidRDefault="003514D6" w:rsidP="003514D6">
      <w:pPr>
        <w:spacing w:after="0" w:line="240" w:lineRule="auto"/>
        <w:ind w:right="-286"/>
        <w:jc w:val="both"/>
        <w:rPr>
          <w:rFonts w:eastAsia="Times New Roman" w:cstheme="minorHAnsi"/>
          <w:sz w:val="24"/>
          <w:szCs w:val="24"/>
        </w:rPr>
      </w:pPr>
    </w:p>
    <w:p w14:paraId="6CDBAF92" w14:textId="779BA614" w:rsidR="003514D6" w:rsidRDefault="003514D6" w:rsidP="003514D6">
      <w:pPr>
        <w:spacing w:after="0" w:line="240" w:lineRule="auto"/>
        <w:ind w:left="4536"/>
        <w:jc w:val="both"/>
        <w:rPr>
          <w:rFonts w:eastAsia="Times New Roman" w:cstheme="minorHAnsi"/>
          <w:sz w:val="24"/>
          <w:szCs w:val="24"/>
        </w:rPr>
      </w:pPr>
      <w:r>
        <w:rPr>
          <w:rFonts w:eastAsia="Times New Roman" w:cstheme="minorHAnsi"/>
          <w:sz w:val="24"/>
          <w:szCs w:val="24"/>
        </w:rPr>
        <w:t>Pour extrait conforme au registre des délibérations du Conseil Municipal.</w:t>
      </w:r>
    </w:p>
    <w:p w14:paraId="42EB754A" w14:textId="7C9D0590" w:rsidR="003514D6" w:rsidRDefault="003514D6" w:rsidP="003514D6">
      <w:pPr>
        <w:spacing w:after="0" w:line="240" w:lineRule="auto"/>
        <w:ind w:left="4820" w:firstLine="8"/>
        <w:jc w:val="both"/>
        <w:rPr>
          <w:rFonts w:eastAsia="Times New Roman" w:cstheme="minorHAnsi"/>
          <w:sz w:val="24"/>
          <w:szCs w:val="24"/>
        </w:rPr>
      </w:pPr>
      <w:r>
        <w:rPr>
          <w:rFonts w:eastAsia="Times New Roman" w:cstheme="minorHAnsi"/>
          <w:sz w:val="24"/>
          <w:szCs w:val="24"/>
        </w:rPr>
        <w:t xml:space="preserve">A BALDENHEIM, le </w:t>
      </w:r>
      <w:r w:rsidR="001D2354">
        <w:rPr>
          <w:rFonts w:eastAsia="Times New Roman" w:cstheme="minorHAnsi"/>
          <w:sz w:val="24"/>
          <w:szCs w:val="24"/>
        </w:rPr>
        <w:t>13</w:t>
      </w:r>
    </w:p>
    <w:p w14:paraId="2DA7ED6C" w14:textId="77777777" w:rsidR="00AC2B03" w:rsidRDefault="00AC2B03" w:rsidP="003514D6">
      <w:pPr>
        <w:spacing w:after="0" w:line="240" w:lineRule="auto"/>
        <w:ind w:left="4820" w:firstLine="8"/>
        <w:jc w:val="both"/>
        <w:rPr>
          <w:rFonts w:eastAsia="Times New Roman" w:cstheme="minorHAnsi"/>
          <w:sz w:val="24"/>
          <w:szCs w:val="24"/>
        </w:rPr>
      </w:pPr>
    </w:p>
    <w:p w14:paraId="5DFF7E75" w14:textId="77777777" w:rsidR="003514D6" w:rsidRDefault="003514D6" w:rsidP="003514D6">
      <w:pPr>
        <w:spacing w:after="0" w:line="240" w:lineRule="auto"/>
        <w:ind w:left="4812" w:firstLine="8"/>
        <w:jc w:val="both"/>
        <w:rPr>
          <w:rFonts w:eastAsia="Times New Roman" w:cstheme="minorHAnsi"/>
          <w:b/>
          <w:sz w:val="24"/>
          <w:szCs w:val="24"/>
        </w:rPr>
      </w:pPr>
      <w:r>
        <w:rPr>
          <w:rFonts w:eastAsia="Times New Roman" w:cstheme="minorHAnsi"/>
          <w:b/>
          <w:sz w:val="24"/>
          <w:szCs w:val="24"/>
        </w:rPr>
        <w:t>Le Maire,</w:t>
      </w:r>
    </w:p>
    <w:p w14:paraId="2DA341E5" w14:textId="77777777" w:rsidR="003514D6" w:rsidRDefault="003514D6" w:rsidP="003514D6">
      <w:pPr>
        <w:spacing w:after="0" w:line="240" w:lineRule="auto"/>
        <w:ind w:left="4804" w:firstLine="8"/>
        <w:jc w:val="both"/>
        <w:rPr>
          <w:rFonts w:eastAsia="Times New Roman" w:cstheme="minorHAnsi"/>
          <w:b/>
          <w:sz w:val="24"/>
          <w:szCs w:val="24"/>
        </w:rPr>
      </w:pPr>
      <w:r>
        <w:rPr>
          <w:rFonts w:eastAsia="Times New Roman" w:cstheme="minorHAnsi"/>
          <w:b/>
          <w:sz w:val="24"/>
          <w:szCs w:val="24"/>
        </w:rPr>
        <w:t>Virginie MUHR</w:t>
      </w:r>
    </w:p>
    <w:p w14:paraId="6B23BD8A" w14:textId="77777777" w:rsidR="003514D6" w:rsidRDefault="003514D6" w:rsidP="003514D6">
      <w:pPr>
        <w:spacing w:after="0" w:line="240" w:lineRule="auto"/>
        <w:jc w:val="both"/>
        <w:rPr>
          <w:rFonts w:eastAsia="Times New Roman" w:cstheme="minorHAnsi"/>
          <w:b/>
          <w:sz w:val="24"/>
          <w:szCs w:val="24"/>
        </w:rPr>
      </w:pPr>
      <w:r>
        <w:rPr>
          <w:rFonts w:eastAsia="Times New Roman" w:cstheme="minorHAnsi"/>
          <w:b/>
          <w:sz w:val="24"/>
          <w:szCs w:val="24"/>
        </w:rPr>
        <w:t>Le secrétaire de séance,</w:t>
      </w:r>
    </w:p>
    <w:p w14:paraId="552B3EAF" w14:textId="6ADF6B39" w:rsidR="003514D6" w:rsidRDefault="000F58C5" w:rsidP="003514D6">
      <w:pPr>
        <w:spacing w:after="0" w:line="240" w:lineRule="auto"/>
        <w:jc w:val="both"/>
        <w:rPr>
          <w:rFonts w:eastAsia="Times New Roman" w:cstheme="minorHAnsi"/>
          <w:b/>
          <w:sz w:val="24"/>
          <w:szCs w:val="24"/>
        </w:rPr>
      </w:pPr>
      <w:r>
        <w:rPr>
          <w:rFonts w:eastAsia="Times New Roman" w:cstheme="minorHAnsi"/>
          <w:b/>
          <w:sz w:val="24"/>
          <w:szCs w:val="24"/>
        </w:rPr>
        <w:t>Elisabeth GRILLET</w:t>
      </w:r>
    </w:p>
    <w:p w14:paraId="543558A0" w14:textId="77777777" w:rsidR="00526B5C" w:rsidRDefault="00526B5C"/>
    <w:sectPr w:rsidR="00526B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ont331">
    <w:altName w:val="Times New Roman"/>
    <w:panose1 w:val="00000000000000000000"/>
    <w:charset w:val="00"/>
    <w:family w:val="auto"/>
    <w:notTrueType/>
    <w:pitch w:val="default"/>
    <w:sig w:usb0="30C43B89" w:usb1="30C43B81" w:usb2="3070A81D" w:usb3="000004E4" w:csb0="00000000" w:csb1="30C43B81"/>
  </w:font>
  <w:font w:name="Calibri Light">
    <w:panose1 w:val="020F0302020204030204"/>
    <w:charset w:val="00"/>
    <w:family w:val="swiss"/>
    <w:pitch w:val="variable"/>
    <w:sig w:usb0="E0002A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ndale Sans U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E23BC"/>
    <w:multiLevelType w:val="multilevel"/>
    <w:tmpl w:val="28DE334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B182602"/>
    <w:multiLevelType w:val="hybridMultilevel"/>
    <w:tmpl w:val="702A6442"/>
    <w:lvl w:ilvl="0" w:tplc="F404C68C">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5B01D3A"/>
    <w:multiLevelType w:val="hybridMultilevel"/>
    <w:tmpl w:val="DB9445E0"/>
    <w:lvl w:ilvl="0" w:tplc="816686D8">
      <w:start w:val="1"/>
      <w:numFmt w:val="bullet"/>
      <w:lvlText w:val="-"/>
      <w:lvlJc w:val="left"/>
      <w:pPr>
        <w:ind w:left="720" w:hanging="360"/>
      </w:pPr>
      <w:rPr>
        <w:rFonts w:ascii="Calibri" w:eastAsia="Times New Roman" w:hAnsi="Calibri" w:cs="Calibri" w:hint="default"/>
        <w:b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2D84182"/>
    <w:multiLevelType w:val="hybridMultilevel"/>
    <w:tmpl w:val="96CEC796"/>
    <w:lvl w:ilvl="0" w:tplc="76FC06FE">
      <w:start w:val="1"/>
      <w:numFmt w:val="bullet"/>
      <w:lvlText w:val="-"/>
      <w:lvlJc w:val="left"/>
      <w:pPr>
        <w:ind w:left="1996" w:hanging="360"/>
      </w:pPr>
      <w:rPr>
        <w:rFonts w:ascii="Courier New" w:hAnsi="Courier New"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4" w15:restartNumberingAfterBreak="0">
    <w:nsid w:val="35D208DD"/>
    <w:multiLevelType w:val="singleLevel"/>
    <w:tmpl w:val="6AF0039A"/>
    <w:lvl w:ilvl="0">
      <w:numFmt w:val="bullet"/>
      <w:lvlText w:val="-"/>
      <w:lvlJc w:val="left"/>
      <w:pPr>
        <w:tabs>
          <w:tab w:val="num" w:pos="360"/>
        </w:tabs>
        <w:ind w:left="360" w:hanging="360"/>
      </w:pPr>
      <w:rPr>
        <w:rFonts w:ascii="Times New Roman" w:hAnsi="Times New Roman" w:cs="Times New Roman" w:hint="default"/>
      </w:rPr>
    </w:lvl>
  </w:abstractNum>
  <w:abstractNum w:abstractNumId="5" w15:restartNumberingAfterBreak="0">
    <w:nsid w:val="388338B6"/>
    <w:multiLevelType w:val="hybridMultilevel"/>
    <w:tmpl w:val="B3CAE62E"/>
    <w:lvl w:ilvl="0" w:tplc="240C2312">
      <w:numFmt w:val="bullet"/>
      <w:lvlText w:val="-"/>
      <w:lvlJc w:val="left"/>
      <w:pPr>
        <w:ind w:left="966" w:hanging="204"/>
      </w:pPr>
      <w:rPr>
        <w:rFonts w:ascii="Verdana" w:eastAsia="Verdana" w:hAnsi="Verdana" w:cs="Verdana" w:hint="default"/>
        <w:w w:val="100"/>
        <w:sz w:val="22"/>
        <w:szCs w:val="22"/>
        <w:lang w:val="fr-FR" w:eastAsia="en-US" w:bidi="ar-SA"/>
      </w:rPr>
    </w:lvl>
    <w:lvl w:ilvl="1" w:tplc="E1283556">
      <w:numFmt w:val="bullet"/>
      <w:lvlText w:val="•"/>
      <w:lvlJc w:val="left"/>
      <w:pPr>
        <w:ind w:left="1848" w:hanging="204"/>
      </w:pPr>
      <w:rPr>
        <w:rFonts w:hint="default"/>
        <w:lang w:val="fr-FR" w:eastAsia="en-US" w:bidi="ar-SA"/>
      </w:rPr>
    </w:lvl>
    <w:lvl w:ilvl="2" w:tplc="A87083E6">
      <w:numFmt w:val="bullet"/>
      <w:lvlText w:val="•"/>
      <w:lvlJc w:val="left"/>
      <w:pPr>
        <w:ind w:left="2737" w:hanging="204"/>
      </w:pPr>
      <w:rPr>
        <w:rFonts w:hint="default"/>
        <w:lang w:val="fr-FR" w:eastAsia="en-US" w:bidi="ar-SA"/>
      </w:rPr>
    </w:lvl>
    <w:lvl w:ilvl="3" w:tplc="B7AA8F7A">
      <w:numFmt w:val="bullet"/>
      <w:lvlText w:val="•"/>
      <w:lvlJc w:val="left"/>
      <w:pPr>
        <w:ind w:left="3625" w:hanging="204"/>
      </w:pPr>
      <w:rPr>
        <w:rFonts w:hint="default"/>
        <w:lang w:val="fr-FR" w:eastAsia="en-US" w:bidi="ar-SA"/>
      </w:rPr>
    </w:lvl>
    <w:lvl w:ilvl="4" w:tplc="E25EBAE4">
      <w:numFmt w:val="bullet"/>
      <w:lvlText w:val="•"/>
      <w:lvlJc w:val="left"/>
      <w:pPr>
        <w:ind w:left="4514" w:hanging="204"/>
      </w:pPr>
      <w:rPr>
        <w:rFonts w:hint="default"/>
        <w:lang w:val="fr-FR" w:eastAsia="en-US" w:bidi="ar-SA"/>
      </w:rPr>
    </w:lvl>
    <w:lvl w:ilvl="5" w:tplc="52668EBA">
      <w:numFmt w:val="bullet"/>
      <w:lvlText w:val="•"/>
      <w:lvlJc w:val="left"/>
      <w:pPr>
        <w:ind w:left="5403" w:hanging="204"/>
      </w:pPr>
      <w:rPr>
        <w:rFonts w:hint="default"/>
        <w:lang w:val="fr-FR" w:eastAsia="en-US" w:bidi="ar-SA"/>
      </w:rPr>
    </w:lvl>
    <w:lvl w:ilvl="6" w:tplc="15EC76C2">
      <w:numFmt w:val="bullet"/>
      <w:lvlText w:val="•"/>
      <w:lvlJc w:val="left"/>
      <w:pPr>
        <w:ind w:left="6291" w:hanging="204"/>
      </w:pPr>
      <w:rPr>
        <w:rFonts w:hint="default"/>
        <w:lang w:val="fr-FR" w:eastAsia="en-US" w:bidi="ar-SA"/>
      </w:rPr>
    </w:lvl>
    <w:lvl w:ilvl="7" w:tplc="8DA686B2">
      <w:numFmt w:val="bullet"/>
      <w:lvlText w:val="•"/>
      <w:lvlJc w:val="left"/>
      <w:pPr>
        <w:ind w:left="7180" w:hanging="204"/>
      </w:pPr>
      <w:rPr>
        <w:rFonts w:hint="default"/>
        <w:lang w:val="fr-FR" w:eastAsia="en-US" w:bidi="ar-SA"/>
      </w:rPr>
    </w:lvl>
    <w:lvl w:ilvl="8" w:tplc="CF1E587C">
      <w:numFmt w:val="bullet"/>
      <w:lvlText w:val="•"/>
      <w:lvlJc w:val="left"/>
      <w:pPr>
        <w:ind w:left="8068" w:hanging="204"/>
      </w:pPr>
      <w:rPr>
        <w:rFonts w:hint="default"/>
        <w:lang w:val="fr-FR" w:eastAsia="en-US" w:bidi="ar-SA"/>
      </w:rPr>
    </w:lvl>
  </w:abstractNum>
  <w:abstractNum w:abstractNumId="6" w15:restartNumberingAfterBreak="0">
    <w:nsid w:val="43F311C3"/>
    <w:multiLevelType w:val="hybridMultilevel"/>
    <w:tmpl w:val="6DD2ABD2"/>
    <w:lvl w:ilvl="0" w:tplc="AC220976">
      <w:numFmt w:val="bullet"/>
      <w:lvlText w:val="-"/>
      <w:lvlJc w:val="left"/>
      <w:pPr>
        <w:ind w:left="720" w:hanging="360"/>
      </w:pPr>
      <w:rPr>
        <w:rFonts w:ascii="Times New Roman" w:eastAsia="Times New Roman" w:hAnsi="Times New Roman" w:cs="Times New Roman"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E142585"/>
    <w:multiLevelType w:val="hybridMultilevel"/>
    <w:tmpl w:val="2F3A3C98"/>
    <w:lvl w:ilvl="0" w:tplc="816686D8">
      <w:start w:val="1"/>
      <w:numFmt w:val="bullet"/>
      <w:lvlText w:val="-"/>
      <w:lvlJc w:val="left"/>
      <w:pPr>
        <w:ind w:left="720" w:hanging="360"/>
      </w:pPr>
      <w:rPr>
        <w:rFonts w:ascii="Calibri" w:eastAsia="Times New Roman" w:hAnsi="Calibri" w:cs="Calibri" w:hint="default"/>
        <w:b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4FBD5547"/>
    <w:multiLevelType w:val="hybridMultilevel"/>
    <w:tmpl w:val="BD7A8C3C"/>
    <w:lvl w:ilvl="0" w:tplc="18C818D8">
      <w:numFmt w:val="bullet"/>
      <w:lvlText w:val="-"/>
      <w:lvlJc w:val="left"/>
      <w:pPr>
        <w:ind w:left="720" w:hanging="360"/>
      </w:pPr>
      <w:rPr>
        <w:rFonts w:ascii="Arial" w:eastAsia="Arial" w:hAnsi="Arial" w:cs="Arial" w:hint="default"/>
        <w:w w:val="99"/>
        <w:sz w:val="24"/>
        <w:szCs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51380BB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C94017"/>
    <w:multiLevelType w:val="singleLevel"/>
    <w:tmpl w:val="B3567ABC"/>
    <w:lvl w:ilvl="0">
      <w:start w:val="1"/>
      <w:numFmt w:val="bullet"/>
      <w:lvlText w:val="-"/>
      <w:lvlJc w:val="left"/>
      <w:pPr>
        <w:tabs>
          <w:tab w:val="num" w:pos="360"/>
        </w:tabs>
        <w:ind w:left="360" w:hanging="360"/>
      </w:pPr>
      <w:rPr>
        <w:rFonts w:ascii="font331" w:hAnsi="font331" w:hint="default"/>
      </w:rPr>
    </w:lvl>
  </w:abstractNum>
  <w:abstractNum w:abstractNumId="11" w15:restartNumberingAfterBreak="0">
    <w:nsid w:val="57436CAB"/>
    <w:multiLevelType w:val="hybridMultilevel"/>
    <w:tmpl w:val="7D324F3C"/>
    <w:lvl w:ilvl="0" w:tplc="BC1621D6">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68249FC"/>
    <w:multiLevelType w:val="multilevel"/>
    <w:tmpl w:val="0842448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AF1611C"/>
    <w:multiLevelType w:val="hybridMultilevel"/>
    <w:tmpl w:val="500A06DA"/>
    <w:lvl w:ilvl="0" w:tplc="0BE491A0">
      <w:start w:val="4"/>
      <w:numFmt w:val="bullet"/>
      <w:lvlText w:val="-"/>
      <w:lvlJc w:val="left"/>
      <w:pPr>
        <w:ind w:left="786" w:hanging="360"/>
      </w:pPr>
      <w:rPr>
        <w:rFonts w:ascii="Times New Roman" w:eastAsia="Times New Roman" w:hAnsi="Times New Roman" w:cs="Times New Roman" w:hint="default"/>
      </w:rPr>
    </w:lvl>
    <w:lvl w:ilvl="1" w:tplc="040C0003">
      <w:start w:val="1"/>
      <w:numFmt w:val="bullet"/>
      <w:lvlText w:val="o"/>
      <w:lvlJc w:val="left"/>
      <w:pPr>
        <w:ind w:left="2490" w:hanging="360"/>
      </w:pPr>
      <w:rPr>
        <w:rFonts w:ascii="Courier New" w:hAnsi="Courier New" w:cs="Times New Roman" w:hint="default"/>
      </w:rPr>
    </w:lvl>
    <w:lvl w:ilvl="2" w:tplc="040C0005">
      <w:start w:val="1"/>
      <w:numFmt w:val="bullet"/>
      <w:lvlText w:val=""/>
      <w:lvlJc w:val="left"/>
      <w:pPr>
        <w:ind w:left="3210" w:hanging="360"/>
      </w:pPr>
      <w:rPr>
        <w:rFonts w:ascii="Wingdings" w:hAnsi="Wingdings" w:hint="default"/>
      </w:rPr>
    </w:lvl>
    <w:lvl w:ilvl="3" w:tplc="040C0001">
      <w:start w:val="1"/>
      <w:numFmt w:val="bullet"/>
      <w:lvlText w:val=""/>
      <w:lvlJc w:val="left"/>
      <w:pPr>
        <w:ind w:left="3930" w:hanging="360"/>
      </w:pPr>
      <w:rPr>
        <w:rFonts w:ascii="Symbol" w:hAnsi="Symbol" w:hint="default"/>
      </w:rPr>
    </w:lvl>
    <w:lvl w:ilvl="4" w:tplc="040C0003">
      <w:start w:val="1"/>
      <w:numFmt w:val="bullet"/>
      <w:lvlText w:val="o"/>
      <w:lvlJc w:val="left"/>
      <w:pPr>
        <w:ind w:left="4650" w:hanging="360"/>
      </w:pPr>
      <w:rPr>
        <w:rFonts w:ascii="Courier New" w:hAnsi="Courier New" w:cs="Times New Roman" w:hint="default"/>
      </w:rPr>
    </w:lvl>
    <w:lvl w:ilvl="5" w:tplc="040C0005">
      <w:start w:val="1"/>
      <w:numFmt w:val="bullet"/>
      <w:lvlText w:val=""/>
      <w:lvlJc w:val="left"/>
      <w:pPr>
        <w:ind w:left="5370" w:hanging="360"/>
      </w:pPr>
      <w:rPr>
        <w:rFonts w:ascii="Wingdings" w:hAnsi="Wingdings" w:hint="default"/>
      </w:rPr>
    </w:lvl>
    <w:lvl w:ilvl="6" w:tplc="040C0001">
      <w:start w:val="1"/>
      <w:numFmt w:val="bullet"/>
      <w:lvlText w:val=""/>
      <w:lvlJc w:val="left"/>
      <w:pPr>
        <w:ind w:left="6090" w:hanging="360"/>
      </w:pPr>
      <w:rPr>
        <w:rFonts w:ascii="Symbol" w:hAnsi="Symbol" w:hint="default"/>
      </w:rPr>
    </w:lvl>
    <w:lvl w:ilvl="7" w:tplc="040C0003">
      <w:start w:val="1"/>
      <w:numFmt w:val="bullet"/>
      <w:lvlText w:val="o"/>
      <w:lvlJc w:val="left"/>
      <w:pPr>
        <w:ind w:left="6810" w:hanging="360"/>
      </w:pPr>
      <w:rPr>
        <w:rFonts w:ascii="Courier New" w:hAnsi="Courier New" w:cs="Times New Roman" w:hint="default"/>
      </w:rPr>
    </w:lvl>
    <w:lvl w:ilvl="8" w:tplc="040C0005">
      <w:start w:val="1"/>
      <w:numFmt w:val="bullet"/>
      <w:lvlText w:val=""/>
      <w:lvlJc w:val="left"/>
      <w:pPr>
        <w:ind w:left="7530" w:hanging="360"/>
      </w:pPr>
      <w:rPr>
        <w:rFonts w:ascii="Wingdings" w:hAnsi="Wingdings" w:hint="default"/>
      </w:rPr>
    </w:lvl>
  </w:abstractNum>
  <w:abstractNum w:abstractNumId="14" w15:restartNumberingAfterBreak="0">
    <w:nsid w:val="6E1B5DD0"/>
    <w:multiLevelType w:val="hybridMultilevel"/>
    <w:tmpl w:val="76AC0476"/>
    <w:lvl w:ilvl="0" w:tplc="E36AE36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7664E4D"/>
    <w:multiLevelType w:val="hybridMultilevel"/>
    <w:tmpl w:val="51626C40"/>
    <w:lvl w:ilvl="0" w:tplc="040C0001">
      <w:start w:val="1"/>
      <w:numFmt w:val="bullet"/>
      <w:lvlText w:val=""/>
      <w:lvlJc w:val="left"/>
      <w:pPr>
        <w:ind w:left="1996" w:hanging="360"/>
      </w:pPr>
      <w:rPr>
        <w:rFonts w:ascii="Symbol" w:hAnsi="Symbol"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16" w15:restartNumberingAfterBreak="0">
    <w:nsid w:val="7970167C"/>
    <w:multiLevelType w:val="hybridMultilevel"/>
    <w:tmpl w:val="3EA6E4C6"/>
    <w:lvl w:ilvl="0" w:tplc="820EBE04">
      <w:start w:val="175"/>
      <w:numFmt w:val="bullet"/>
      <w:lvlText w:val="-"/>
      <w:lvlJc w:val="left"/>
      <w:pPr>
        <w:ind w:left="1428" w:hanging="360"/>
      </w:pPr>
      <w:rPr>
        <w:rFonts w:ascii="Times New Roman" w:eastAsiaTheme="minorHAnsi" w:hAnsi="Times New Roman" w:cs="Times New Roman"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num w:numId="1">
    <w:abstractNumId w:val="13"/>
  </w:num>
  <w:num w:numId="2">
    <w:abstractNumId w:val="9"/>
  </w:num>
  <w:num w:numId="3">
    <w:abstractNumId w:val="16"/>
  </w:num>
  <w:num w:numId="4">
    <w:abstractNumId w:val="4"/>
  </w:num>
  <w:num w:numId="5">
    <w:abstractNumId w:val="2"/>
  </w:num>
  <w:num w:numId="6">
    <w:abstractNumId w:val="7"/>
  </w:num>
  <w:num w:numId="7">
    <w:abstractNumId w:val="13"/>
  </w:num>
  <w:num w:numId="8">
    <w:abstractNumId w:val="11"/>
  </w:num>
  <w:num w:numId="9">
    <w:abstractNumId w:val="8"/>
  </w:num>
  <w:num w:numId="10">
    <w:abstractNumId w:val="10"/>
  </w:num>
  <w:num w:numId="11">
    <w:abstractNumId w:val="0"/>
  </w:num>
  <w:num w:numId="12">
    <w:abstractNumId w:val="12"/>
  </w:num>
  <w:num w:numId="13">
    <w:abstractNumId w:val="5"/>
  </w:num>
  <w:num w:numId="14">
    <w:abstractNumId w:val="1"/>
  </w:num>
  <w:num w:numId="15">
    <w:abstractNumId w:val="3"/>
  </w:num>
  <w:num w:numId="16">
    <w:abstractNumId w:val="14"/>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6B2"/>
    <w:rsid w:val="00014AC3"/>
    <w:rsid w:val="00024B26"/>
    <w:rsid w:val="00050CF5"/>
    <w:rsid w:val="00067499"/>
    <w:rsid w:val="00084A93"/>
    <w:rsid w:val="000B3652"/>
    <w:rsid w:val="000D0612"/>
    <w:rsid w:val="000E0B7A"/>
    <w:rsid w:val="000F170F"/>
    <w:rsid w:val="000F2310"/>
    <w:rsid w:val="000F58C5"/>
    <w:rsid w:val="000F729D"/>
    <w:rsid w:val="001379FB"/>
    <w:rsid w:val="001600F1"/>
    <w:rsid w:val="0017267E"/>
    <w:rsid w:val="001824C3"/>
    <w:rsid w:val="001B0DF4"/>
    <w:rsid w:val="001D2354"/>
    <w:rsid w:val="001D6312"/>
    <w:rsid w:val="001E5CEF"/>
    <w:rsid w:val="002404A1"/>
    <w:rsid w:val="002575FD"/>
    <w:rsid w:val="00271F89"/>
    <w:rsid w:val="00277424"/>
    <w:rsid w:val="00283F0D"/>
    <w:rsid w:val="002A5098"/>
    <w:rsid w:val="002B1F67"/>
    <w:rsid w:val="002D4400"/>
    <w:rsid w:val="002E7184"/>
    <w:rsid w:val="0030464D"/>
    <w:rsid w:val="00311492"/>
    <w:rsid w:val="003238C1"/>
    <w:rsid w:val="00326190"/>
    <w:rsid w:val="003514D6"/>
    <w:rsid w:val="0035163D"/>
    <w:rsid w:val="00355433"/>
    <w:rsid w:val="00374B36"/>
    <w:rsid w:val="003942FD"/>
    <w:rsid w:val="003B188B"/>
    <w:rsid w:val="003C6268"/>
    <w:rsid w:val="003D3B09"/>
    <w:rsid w:val="003E266D"/>
    <w:rsid w:val="003E6270"/>
    <w:rsid w:val="003F12C7"/>
    <w:rsid w:val="003F2A33"/>
    <w:rsid w:val="004111D2"/>
    <w:rsid w:val="0042364E"/>
    <w:rsid w:val="00432A97"/>
    <w:rsid w:val="00434210"/>
    <w:rsid w:val="00453A9C"/>
    <w:rsid w:val="00460F1E"/>
    <w:rsid w:val="0047122C"/>
    <w:rsid w:val="00471E0D"/>
    <w:rsid w:val="004924B9"/>
    <w:rsid w:val="004960C1"/>
    <w:rsid w:val="004B781B"/>
    <w:rsid w:val="00500C6B"/>
    <w:rsid w:val="005027EA"/>
    <w:rsid w:val="0050479E"/>
    <w:rsid w:val="00521086"/>
    <w:rsid w:val="00524712"/>
    <w:rsid w:val="00526B5C"/>
    <w:rsid w:val="00543DB2"/>
    <w:rsid w:val="00570634"/>
    <w:rsid w:val="005734D6"/>
    <w:rsid w:val="00584F9B"/>
    <w:rsid w:val="00611EA9"/>
    <w:rsid w:val="00623084"/>
    <w:rsid w:val="006724A5"/>
    <w:rsid w:val="00711683"/>
    <w:rsid w:val="00711BE7"/>
    <w:rsid w:val="00740A87"/>
    <w:rsid w:val="00745192"/>
    <w:rsid w:val="007A54ED"/>
    <w:rsid w:val="0080111F"/>
    <w:rsid w:val="008108A4"/>
    <w:rsid w:val="00823773"/>
    <w:rsid w:val="00861FC2"/>
    <w:rsid w:val="00876FC6"/>
    <w:rsid w:val="00886CD3"/>
    <w:rsid w:val="00917C02"/>
    <w:rsid w:val="00920027"/>
    <w:rsid w:val="00931E50"/>
    <w:rsid w:val="00942BEE"/>
    <w:rsid w:val="00945703"/>
    <w:rsid w:val="009516B2"/>
    <w:rsid w:val="00955299"/>
    <w:rsid w:val="00955DBC"/>
    <w:rsid w:val="009C1C8C"/>
    <w:rsid w:val="009C7B85"/>
    <w:rsid w:val="009D2496"/>
    <w:rsid w:val="00A0550E"/>
    <w:rsid w:val="00A52991"/>
    <w:rsid w:val="00A678CF"/>
    <w:rsid w:val="00A73BAE"/>
    <w:rsid w:val="00A84B59"/>
    <w:rsid w:val="00AB3E27"/>
    <w:rsid w:val="00AC037B"/>
    <w:rsid w:val="00AC0420"/>
    <w:rsid w:val="00AC2B03"/>
    <w:rsid w:val="00AE459F"/>
    <w:rsid w:val="00B10BE1"/>
    <w:rsid w:val="00B17097"/>
    <w:rsid w:val="00B41A9C"/>
    <w:rsid w:val="00B832BA"/>
    <w:rsid w:val="00BF7326"/>
    <w:rsid w:val="00C255FA"/>
    <w:rsid w:val="00C26E15"/>
    <w:rsid w:val="00C775E2"/>
    <w:rsid w:val="00C80619"/>
    <w:rsid w:val="00CE5A2C"/>
    <w:rsid w:val="00CE6287"/>
    <w:rsid w:val="00D213DB"/>
    <w:rsid w:val="00D67DD9"/>
    <w:rsid w:val="00D760E4"/>
    <w:rsid w:val="00D85691"/>
    <w:rsid w:val="00DA1E32"/>
    <w:rsid w:val="00DA7CDB"/>
    <w:rsid w:val="00DC3111"/>
    <w:rsid w:val="00E51F72"/>
    <w:rsid w:val="00E72CEA"/>
    <w:rsid w:val="00E83180"/>
    <w:rsid w:val="00ED4D3D"/>
    <w:rsid w:val="00ED4F89"/>
    <w:rsid w:val="00F109D4"/>
    <w:rsid w:val="00F21C8D"/>
    <w:rsid w:val="00F243C7"/>
    <w:rsid w:val="00F44A5D"/>
    <w:rsid w:val="00F77A91"/>
    <w:rsid w:val="00FB661A"/>
    <w:rsid w:val="00FC5162"/>
    <w:rsid w:val="00FE20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58BAF"/>
  <w15:chartTrackingRefBased/>
  <w15:docId w15:val="{2FDD78F8-E262-4D85-82D0-E0165823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14D6"/>
    <w:pPr>
      <w:spacing w:line="252" w:lineRule="auto"/>
    </w:pPr>
    <w:rPr>
      <w:rFonts w:eastAsiaTheme="minorEastAsia" w:cs="Times New Roman"/>
      <w:lang w:eastAsia="fr-FR"/>
    </w:rPr>
  </w:style>
  <w:style w:type="paragraph" w:styleId="Titre3">
    <w:name w:val="heading 3"/>
    <w:basedOn w:val="Normal"/>
    <w:next w:val="Normal"/>
    <w:link w:val="Titre3Car"/>
    <w:uiPriority w:val="9"/>
    <w:unhideWhenUsed/>
    <w:qFormat/>
    <w:rsid w:val="0032619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514D6"/>
    <w:rPr>
      <w:color w:val="0563C1"/>
      <w:u w:val="single"/>
    </w:rPr>
  </w:style>
  <w:style w:type="character" w:styleId="lev">
    <w:name w:val="Strong"/>
    <w:basedOn w:val="Policepardfaut"/>
    <w:uiPriority w:val="22"/>
    <w:qFormat/>
    <w:rsid w:val="003514D6"/>
    <w:rPr>
      <w:rFonts w:ascii="Times New Roman" w:hAnsi="Times New Roman" w:cs="Times New Roman" w:hint="default"/>
      <w:b/>
      <w:bCs/>
    </w:rPr>
  </w:style>
  <w:style w:type="paragraph" w:styleId="NormalWeb">
    <w:name w:val="Normal (Web)"/>
    <w:basedOn w:val="Normal"/>
    <w:unhideWhenUsed/>
    <w:qFormat/>
    <w:rsid w:val="003514D6"/>
    <w:pPr>
      <w:spacing w:before="100" w:beforeAutospacing="1" w:after="119" w:line="240" w:lineRule="auto"/>
    </w:pPr>
    <w:rPr>
      <w:rFonts w:ascii="Times New Roman" w:eastAsia="Times New Roman" w:hAnsi="Times New Roman"/>
      <w:sz w:val="24"/>
      <w:szCs w:val="24"/>
    </w:rPr>
  </w:style>
  <w:style w:type="paragraph" w:styleId="Paragraphedeliste">
    <w:name w:val="List Paragraph"/>
    <w:aliases w:val="Listes,bullet 1,Normal bullet 2,Paragraphe,Bullet list"/>
    <w:basedOn w:val="Normal"/>
    <w:link w:val="ParagraphedelisteCar"/>
    <w:uiPriority w:val="34"/>
    <w:qFormat/>
    <w:rsid w:val="003514D6"/>
    <w:pPr>
      <w:spacing w:after="0" w:line="240" w:lineRule="auto"/>
      <w:ind w:left="720"/>
      <w:contextualSpacing/>
    </w:pPr>
    <w:rPr>
      <w:rFonts w:ascii="Times New Roman" w:hAnsi="Times New Roman"/>
      <w:sz w:val="20"/>
      <w:szCs w:val="20"/>
    </w:rPr>
  </w:style>
  <w:style w:type="paragraph" w:customStyle="1" w:styleId="Standard">
    <w:name w:val="Standard"/>
    <w:uiPriority w:val="99"/>
    <w:rsid w:val="003514D6"/>
    <w:pPr>
      <w:suppressAutoHyphens/>
      <w:autoSpaceDN w:val="0"/>
      <w:spacing w:after="0" w:line="240" w:lineRule="auto"/>
    </w:pPr>
    <w:rPr>
      <w:rFonts w:ascii="Liberation Serif" w:eastAsia="NSimSun" w:hAnsi="Liberation Serif" w:cs="Arial"/>
      <w:kern w:val="3"/>
      <w:sz w:val="24"/>
      <w:szCs w:val="24"/>
      <w:lang w:eastAsia="zh-CN" w:bidi="hi-IN"/>
    </w:rPr>
  </w:style>
  <w:style w:type="paragraph" w:customStyle="1" w:styleId="name-article">
    <w:name w:val="name-article"/>
    <w:basedOn w:val="Normal"/>
    <w:uiPriority w:val="99"/>
    <w:rsid w:val="003514D6"/>
    <w:pPr>
      <w:spacing w:before="100" w:beforeAutospacing="1" w:after="100" w:afterAutospacing="1" w:line="240" w:lineRule="auto"/>
    </w:pPr>
    <w:rPr>
      <w:rFonts w:ascii="Calibri" w:eastAsia="Times New Roman" w:hAnsi="Calibri" w:cs="Calibri"/>
      <w:color w:val="000000"/>
    </w:rPr>
  </w:style>
  <w:style w:type="table" w:styleId="Grilledutableau">
    <w:name w:val="Table Grid"/>
    <w:basedOn w:val="TableauNormal"/>
    <w:uiPriority w:val="39"/>
    <w:rsid w:val="003514D6"/>
    <w:pPr>
      <w:spacing w:after="0" w:line="240" w:lineRule="auto"/>
    </w:pPr>
    <w:rPr>
      <w:rFonts w:eastAsiaTheme="minorEastAs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193iq5w">
    <w:name w:val="x193iq5w"/>
    <w:basedOn w:val="Policepardfaut"/>
    <w:rsid w:val="004960C1"/>
  </w:style>
  <w:style w:type="character" w:customStyle="1" w:styleId="Titre3Car">
    <w:name w:val="Titre 3 Car"/>
    <w:basedOn w:val="Policepardfaut"/>
    <w:link w:val="Titre3"/>
    <w:uiPriority w:val="9"/>
    <w:rsid w:val="00326190"/>
    <w:rPr>
      <w:rFonts w:asciiTheme="majorHAnsi" w:eastAsiaTheme="majorEastAsia" w:hAnsiTheme="majorHAnsi" w:cstheme="majorBidi"/>
      <w:color w:val="1F3763" w:themeColor="accent1" w:themeShade="7F"/>
      <w:sz w:val="24"/>
      <w:szCs w:val="24"/>
      <w:lang w:eastAsia="fr-FR"/>
    </w:rPr>
  </w:style>
  <w:style w:type="paragraph" w:customStyle="1" w:styleId="Default">
    <w:name w:val="Default"/>
    <w:rsid w:val="00471E0D"/>
    <w:pPr>
      <w:autoSpaceDE w:val="0"/>
      <w:autoSpaceDN w:val="0"/>
      <w:adjustRightInd w:val="0"/>
      <w:spacing w:after="0" w:line="240" w:lineRule="auto"/>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43421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4210"/>
    <w:rPr>
      <w:rFonts w:ascii="Segoe UI" w:eastAsiaTheme="minorEastAsia" w:hAnsi="Segoe UI" w:cs="Segoe UI"/>
      <w:sz w:val="18"/>
      <w:szCs w:val="18"/>
      <w:lang w:eastAsia="fr-FR"/>
    </w:rPr>
  </w:style>
  <w:style w:type="paragraph" w:styleId="Corpsdetexte">
    <w:name w:val="Body Text"/>
    <w:basedOn w:val="Normal"/>
    <w:link w:val="CorpsdetexteCar"/>
    <w:rsid w:val="00C255FA"/>
    <w:pPr>
      <w:spacing w:after="120" w:line="240" w:lineRule="auto"/>
      <w:jc w:val="both"/>
    </w:pPr>
    <w:rPr>
      <w:rFonts w:ascii="Verdana" w:eastAsia="Andale Sans UI" w:hAnsi="Verdana" w:cs="Tahoma"/>
      <w:kern w:val="2"/>
      <w:szCs w:val="24"/>
    </w:rPr>
  </w:style>
  <w:style w:type="character" w:customStyle="1" w:styleId="CorpsdetexteCar">
    <w:name w:val="Corps de texte Car"/>
    <w:basedOn w:val="Policepardfaut"/>
    <w:link w:val="Corpsdetexte"/>
    <w:rsid w:val="00C255FA"/>
    <w:rPr>
      <w:rFonts w:ascii="Verdana" w:eastAsia="Andale Sans UI" w:hAnsi="Verdana" w:cs="Tahoma"/>
      <w:kern w:val="2"/>
      <w:szCs w:val="24"/>
    </w:rPr>
  </w:style>
  <w:style w:type="paragraph" w:customStyle="1" w:styleId="Contenudetableau">
    <w:name w:val="Contenu de tableau"/>
    <w:basedOn w:val="Normal"/>
    <w:qFormat/>
    <w:rsid w:val="00C255FA"/>
    <w:pPr>
      <w:suppressLineNumbers/>
      <w:spacing w:after="0" w:line="240" w:lineRule="auto"/>
      <w:jc w:val="both"/>
    </w:pPr>
    <w:rPr>
      <w:rFonts w:ascii="Verdana" w:eastAsia="Andale Sans UI" w:hAnsi="Verdana" w:cs="Tahoma"/>
      <w:kern w:val="2"/>
      <w:szCs w:val="24"/>
    </w:rPr>
  </w:style>
  <w:style w:type="character" w:customStyle="1" w:styleId="ParagraphedelisteCar">
    <w:name w:val="Paragraphe de liste Car"/>
    <w:aliases w:val="Listes Car,bullet 1 Car,Normal bullet 2 Car,Paragraphe Car,Bullet list Car"/>
    <w:basedOn w:val="Policepardfaut"/>
    <w:link w:val="Paragraphedeliste"/>
    <w:uiPriority w:val="34"/>
    <w:qFormat/>
    <w:locked/>
    <w:rsid w:val="00453A9C"/>
    <w:rPr>
      <w:rFonts w:ascii="Times New Roman" w:eastAsiaTheme="minorEastAsia"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339553">
      <w:bodyDiv w:val="1"/>
      <w:marLeft w:val="0"/>
      <w:marRight w:val="0"/>
      <w:marTop w:val="0"/>
      <w:marBottom w:val="0"/>
      <w:divBdr>
        <w:top w:val="none" w:sz="0" w:space="0" w:color="auto"/>
        <w:left w:val="none" w:sz="0" w:space="0" w:color="auto"/>
        <w:bottom w:val="none" w:sz="0" w:space="0" w:color="auto"/>
        <w:right w:val="none" w:sz="0" w:space="0" w:color="auto"/>
      </w:divBdr>
    </w:div>
    <w:div w:id="196785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4190</TotalTime>
  <Pages>13</Pages>
  <Words>4126</Words>
  <Characters>22695</Characters>
  <Application>Microsoft Office Word</Application>
  <DocSecurity>0</DocSecurity>
  <Lines>189</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Fabienne Dietrich</dc:creator>
  <cp:keywords/>
  <dc:description/>
  <cp:lastModifiedBy>Fabienne Dietrich</cp:lastModifiedBy>
  <cp:revision>80</cp:revision>
  <cp:lastPrinted>2023-07-07T07:48:00Z</cp:lastPrinted>
  <dcterms:created xsi:type="dcterms:W3CDTF">2023-06-02T09:48:00Z</dcterms:created>
  <dcterms:modified xsi:type="dcterms:W3CDTF">2023-07-13T11:55:00Z</dcterms:modified>
</cp:coreProperties>
</file>